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F079FD" w:rsidRDefault="001B2E47" w:rsidP="00CF5EDC">
      <w:pPr>
        <w:jc w:val="both"/>
        <w:rPr>
          <w:rFonts w:ascii="標楷體" w:eastAsia="標楷體" w:hAnsi="標楷體"/>
          <w:sz w:val="27"/>
          <w:szCs w:val="27"/>
        </w:rPr>
      </w:pPr>
      <w:r w:rsidRPr="00327C5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5C5A82" w:rsidRPr="005C5A82">
        <w:rPr>
          <w:rFonts w:ascii="標楷體" w:eastAsia="標楷體" w:hAnsi="標楷體" w:cs="Arial" w:hint="eastAsia"/>
          <w:sz w:val="27"/>
          <w:szCs w:val="27"/>
        </w:rPr>
        <w:t>1兆</w:t>
      </w:r>
      <w:r w:rsidR="00D45E00" w:rsidRPr="00637005">
        <w:rPr>
          <w:rFonts w:ascii="標楷體" w:eastAsia="標楷體" w:hAnsi="標楷體" w:cs="Arial" w:hint="eastAsia"/>
          <w:sz w:val="27"/>
          <w:szCs w:val="27"/>
        </w:rPr>
        <w:t>3,313.7</w:t>
      </w:r>
      <w:r w:rsidR="00D45E00" w:rsidRPr="00637005">
        <w:rPr>
          <w:rFonts w:ascii="標楷體" w:eastAsia="標楷體" w:hAnsi="標楷體" w:cs="Arial"/>
          <w:sz w:val="27"/>
          <w:szCs w:val="27"/>
        </w:rPr>
        <w:t>5</w:t>
      </w:r>
      <w:r w:rsidRPr="00327C50">
        <w:rPr>
          <w:rFonts w:ascii="標楷體" w:eastAsia="標楷體" w:hAnsi="標楷體" w:hint="eastAsia"/>
          <w:sz w:val="27"/>
          <w:szCs w:val="27"/>
        </w:rPr>
        <w:t>億元，緊縮因素則為央行例行性沖銷。</w:t>
      </w:r>
      <w:r w:rsidR="00397523" w:rsidRPr="00397523">
        <w:rPr>
          <w:rFonts w:ascii="標楷體" w:eastAsia="標楷體" w:hAnsi="標楷體" w:hint="eastAsia"/>
          <w:sz w:val="27"/>
          <w:szCs w:val="27"/>
        </w:rPr>
        <w:t>觀察</w:t>
      </w:r>
      <w:r w:rsidR="00397523">
        <w:rPr>
          <w:rFonts w:ascii="標楷體" w:eastAsia="標楷體" w:hAnsi="標楷體" w:hint="eastAsia"/>
          <w:sz w:val="27"/>
          <w:szCs w:val="27"/>
        </w:rPr>
        <w:t>上週</w:t>
      </w:r>
      <w:r w:rsidR="00397523" w:rsidRPr="00397523">
        <w:rPr>
          <w:rFonts w:ascii="標楷體" w:eastAsia="標楷體" w:hAnsi="標楷體" w:hint="eastAsia"/>
          <w:sz w:val="27"/>
          <w:szCs w:val="27"/>
        </w:rPr>
        <w:t>市場資金持續寬鬆，由於銀行以申報7天期存單做為調節短錢工具之一，</w:t>
      </w:r>
      <w:r w:rsidR="00397523">
        <w:rPr>
          <w:rFonts w:ascii="標楷體" w:eastAsia="標楷體" w:hAnsi="標楷體" w:hint="eastAsia"/>
          <w:sz w:val="27"/>
          <w:szCs w:val="27"/>
        </w:rPr>
        <w:t>5/1</w:t>
      </w:r>
      <w:r w:rsidR="00397523" w:rsidRPr="00397523">
        <w:rPr>
          <w:rFonts w:ascii="標楷體" w:eastAsia="標楷體" w:hAnsi="標楷體" w:hint="eastAsia"/>
          <w:sz w:val="27"/>
          <w:szCs w:val="27"/>
        </w:rPr>
        <w:t>為勞動節假日，週五申報之7天期存單到期落點將跨月且跨提存期，影響本提存期最終積數調整，部分銀行保守看待申報意願不高，資金落點保持月內，市場短錢充斥，短率緩步下探，集保公布30天期自保票平均利率在三年低位附近整理。30天期票</w:t>
      </w:r>
      <w:proofErr w:type="gramStart"/>
      <w:r w:rsidR="00397523" w:rsidRPr="00397523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97523" w:rsidRPr="00397523">
        <w:rPr>
          <w:rFonts w:ascii="標楷體" w:eastAsia="標楷體" w:hAnsi="標楷體" w:hint="eastAsia"/>
          <w:sz w:val="27"/>
          <w:szCs w:val="27"/>
        </w:rPr>
        <w:t>次級利率成交在0.30%~0.36%；拆款利率在0.20%~0.36%區間</w:t>
      </w:r>
      <w:r w:rsidR="0051369D" w:rsidRPr="00FB0233">
        <w:rPr>
          <w:rFonts w:ascii="標楷體" w:eastAsia="標楷體" w:hAnsi="標楷體" w:hint="eastAsia"/>
          <w:sz w:val="27"/>
          <w:szCs w:val="27"/>
        </w:rPr>
        <w:t>。</w:t>
      </w:r>
      <w:r w:rsidRPr="00811439">
        <w:rPr>
          <w:rFonts w:ascii="標楷體" w:eastAsia="標楷體" w:hAnsi="標楷體" w:hint="eastAsia"/>
          <w:sz w:val="27"/>
          <w:szCs w:val="27"/>
        </w:rPr>
        <w:t>匯</w:t>
      </w:r>
      <w:r w:rsidRPr="00C02CEC">
        <w:rPr>
          <w:rFonts w:ascii="標楷體" w:eastAsia="標楷體" w:hAnsi="標楷體" w:hint="eastAsia"/>
          <w:sz w:val="27"/>
          <w:szCs w:val="27"/>
        </w:rPr>
        <w:t>率方面，</w:t>
      </w:r>
      <w:r w:rsidR="00DC50EC" w:rsidRPr="00F079FD">
        <w:rPr>
          <w:rFonts w:ascii="標楷體" w:eastAsia="標楷體" w:hAnsi="標楷體" w:hint="eastAsia"/>
          <w:sz w:val="27"/>
          <w:szCs w:val="27"/>
        </w:rPr>
        <w:t>上週</w:t>
      </w:r>
      <w:r w:rsidR="00F079FD" w:rsidRPr="00F079FD">
        <w:rPr>
          <w:rFonts w:ascii="標楷體" w:eastAsia="標楷體" w:hAnsi="標楷體" w:hint="eastAsia"/>
          <w:sz w:val="27"/>
          <w:szCs w:val="27"/>
        </w:rPr>
        <w:t>台北</w:t>
      </w:r>
      <w:proofErr w:type="gramStart"/>
      <w:r w:rsidR="00F079FD" w:rsidRPr="00F079F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079FD" w:rsidRPr="00F079FD">
        <w:rPr>
          <w:rFonts w:ascii="標楷體" w:eastAsia="標楷體" w:hAnsi="標楷體" w:hint="eastAsia"/>
          <w:sz w:val="27"/>
          <w:szCs w:val="27"/>
        </w:rPr>
        <w:t>市觀望氣氛濃厚，新台幣匯率上周五微幅貶值0.8分，收30.08元，終結連兩升，總成交量萎縮至10.29億美元。過去一周新台幣升值2.2分，升幅0.07%。外資偏向匯出，但出口商月底拋</w:t>
      </w:r>
      <w:proofErr w:type="gramStart"/>
      <w:r w:rsidR="00F079FD" w:rsidRPr="00F079F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079FD" w:rsidRPr="00F079FD">
        <w:rPr>
          <w:rFonts w:ascii="標楷體" w:eastAsia="標楷體" w:hAnsi="標楷體" w:hint="eastAsia"/>
          <w:sz w:val="27"/>
          <w:szCs w:val="27"/>
        </w:rPr>
        <w:t>需求旺盛，加上海外債券ETF投資款</w:t>
      </w:r>
      <w:proofErr w:type="gramStart"/>
      <w:r w:rsidR="00F079FD" w:rsidRPr="00F079F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079FD" w:rsidRPr="00F079FD">
        <w:rPr>
          <w:rFonts w:ascii="標楷體" w:eastAsia="標楷體" w:hAnsi="標楷體" w:hint="eastAsia"/>
          <w:sz w:val="27"/>
          <w:szCs w:val="27"/>
        </w:rPr>
        <w:t>回，</w:t>
      </w:r>
      <w:proofErr w:type="gramStart"/>
      <w:r w:rsidR="00F079FD" w:rsidRPr="00F079F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079FD" w:rsidRPr="00F079FD">
        <w:rPr>
          <w:rFonts w:ascii="標楷體" w:eastAsia="標楷體" w:hAnsi="標楷體" w:hint="eastAsia"/>
          <w:sz w:val="27"/>
          <w:szCs w:val="27"/>
        </w:rPr>
        <w:t>市供需力道尚屬平衡</w:t>
      </w:r>
      <w:r w:rsidR="004151CB" w:rsidRPr="00F079FD">
        <w:rPr>
          <w:rFonts w:ascii="標楷體" w:eastAsia="標楷體" w:hAnsi="標楷體" w:hint="eastAsia"/>
          <w:sz w:val="27"/>
          <w:szCs w:val="27"/>
        </w:rPr>
        <w:t>。</w:t>
      </w:r>
      <w:r w:rsidR="00D61199" w:rsidRPr="00F079FD">
        <w:rPr>
          <w:rFonts w:ascii="標楷體" w:eastAsia="標楷體" w:hAnsi="標楷體" w:hint="eastAsia"/>
          <w:sz w:val="27"/>
          <w:szCs w:val="27"/>
        </w:rPr>
        <w:t>全</w:t>
      </w:r>
      <w:r w:rsidR="00A973BB" w:rsidRPr="00F079FD">
        <w:rPr>
          <w:rFonts w:ascii="標楷體" w:eastAsia="標楷體" w:hAnsi="標楷體" w:hint="eastAsia"/>
          <w:sz w:val="27"/>
          <w:szCs w:val="27"/>
        </w:rPr>
        <w:t>週</w:t>
      </w:r>
      <w:r w:rsidRPr="00F079FD">
        <w:rPr>
          <w:rFonts w:ascii="標楷體" w:eastAsia="標楷體" w:hAnsi="標楷體" w:hint="eastAsia"/>
          <w:sz w:val="27"/>
          <w:szCs w:val="27"/>
        </w:rPr>
        <w:t>成交區間落在</w:t>
      </w:r>
      <w:r w:rsidR="00F079FD" w:rsidRPr="00F079FD">
        <w:rPr>
          <w:rFonts w:ascii="標楷體" w:eastAsia="標楷體" w:hAnsi="標楷體" w:hint="eastAsia"/>
          <w:sz w:val="27"/>
          <w:szCs w:val="27"/>
        </w:rPr>
        <w:t>30.05</w:t>
      </w:r>
      <w:r w:rsidR="00502B5C" w:rsidRPr="00F079FD">
        <w:rPr>
          <w:rFonts w:ascii="標楷體" w:eastAsia="標楷體" w:hAnsi="標楷體" w:hint="eastAsia"/>
          <w:sz w:val="27"/>
          <w:szCs w:val="27"/>
        </w:rPr>
        <w:t>~3</w:t>
      </w:r>
      <w:r w:rsidR="00F079FD" w:rsidRPr="00F079FD">
        <w:rPr>
          <w:rFonts w:ascii="標楷體" w:eastAsia="標楷體" w:hAnsi="標楷體" w:hint="eastAsia"/>
          <w:sz w:val="27"/>
          <w:szCs w:val="27"/>
        </w:rPr>
        <w:t>0.33</w:t>
      </w:r>
      <w:r w:rsidRPr="00F079FD">
        <w:rPr>
          <w:rFonts w:ascii="標楷體" w:eastAsia="標楷體" w:hAnsi="標楷體" w:hint="eastAsia"/>
          <w:sz w:val="27"/>
          <w:szCs w:val="27"/>
        </w:rPr>
        <w:t>。</w:t>
      </w:r>
    </w:p>
    <w:p w:rsidR="001B2E47" w:rsidRPr="002C5D28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846BA3" w:rsidRDefault="001B2E47" w:rsidP="00846BA3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046987" w:rsidRPr="005C5A82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5C5A82">
        <w:rPr>
          <w:rFonts w:ascii="標楷體" w:eastAsia="標楷體" w:hAnsi="標楷體" w:cs="Arial" w:hint="eastAsia"/>
          <w:sz w:val="27"/>
          <w:szCs w:val="27"/>
        </w:rPr>
        <w:t>兆</w:t>
      </w:r>
      <w:r w:rsidR="00D45E00">
        <w:rPr>
          <w:rFonts w:ascii="標楷體" w:eastAsia="標楷體" w:hAnsi="標楷體" w:cs="Arial" w:hint="eastAsia"/>
          <w:sz w:val="27"/>
          <w:szCs w:val="27"/>
        </w:rPr>
        <w:t>4,534.2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3748CE" w:rsidRPr="00DA5247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748CE" w:rsidRPr="00DA524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748CE" w:rsidRPr="00DA5247">
        <w:rPr>
          <w:rFonts w:ascii="標楷體" w:eastAsia="標楷體" w:hAnsi="標楷體" w:hint="eastAsia"/>
          <w:sz w:val="27"/>
          <w:szCs w:val="27"/>
        </w:rPr>
        <w:t>存單到期量</w:t>
      </w:r>
      <w:r w:rsidR="00094AE5">
        <w:rPr>
          <w:rFonts w:ascii="標楷體" w:eastAsia="標楷體" w:hAnsi="標楷體" w:hint="eastAsia"/>
          <w:sz w:val="27"/>
          <w:szCs w:val="27"/>
        </w:rPr>
        <w:t>略大</w:t>
      </w:r>
      <w:r w:rsidR="003022FC" w:rsidRPr="00DA5247">
        <w:rPr>
          <w:rFonts w:ascii="標楷體" w:eastAsia="標楷體" w:hAnsi="標楷體" w:hint="eastAsia"/>
          <w:sz w:val="27"/>
          <w:szCs w:val="27"/>
        </w:rPr>
        <w:t>於</w:t>
      </w:r>
      <w:r w:rsidR="003748CE" w:rsidRPr="00DA5247">
        <w:rPr>
          <w:rFonts w:ascii="標楷體" w:eastAsia="標楷體" w:hAnsi="標楷體" w:hint="eastAsia"/>
          <w:sz w:val="27"/>
          <w:szCs w:val="27"/>
        </w:rPr>
        <w:t>上週，</w:t>
      </w:r>
      <w:r w:rsidR="00094AE5">
        <w:rPr>
          <w:rFonts w:ascii="標楷體" w:eastAsia="標楷體" w:hAnsi="標楷體" w:hint="eastAsia"/>
          <w:sz w:val="27"/>
          <w:szCs w:val="27"/>
        </w:rPr>
        <w:t>持續</w:t>
      </w:r>
      <w:proofErr w:type="gramStart"/>
      <w:r w:rsidR="003748CE" w:rsidRPr="00DA524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748CE" w:rsidRPr="00DA5247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F32F38" w:rsidRPr="00DA5247">
        <w:rPr>
          <w:rFonts w:ascii="標楷體" w:eastAsia="標楷體" w:hAnsi="標楷體" w:hint="eastAsia"/>
          <w:sz w:val="27"/>
          <w:szCs w:val="27"/>
        </w:rPr>
        <w:t>；</w:t>
      </w:r>
      <w:r w:rsidR="00A03118" w:rsidRPr="00A03118">
        <w:rPr>
          <w:rFonts w:ascii="標楷體" w:eastAsia="標楷體" w:hAnsi="標楷體" w:hint="eastAsia"/>
          <w:sz w:val="27"/>
          <w:szCs w:val="27"/>
        </w:rPr>
        <w:t>雖時序接近月底，市場資金情勢持續寬鬆，老票上週已有預告本周將調降利率報價，若月底前</w:t>
      </w:r>
      <w:proofErr w:type="gramStart"/>
      <w:r w:rsidR="00A03118" w:rsidRPr="00A03118">
        <w:rPr>
          <w:rFonts w:ascii="標楷體" w:eastAsia="標楷體" w:hAnsi="標楷體" w:hint="eastAsia"/>
          <w:sz w:val="27"/>
          <w:szCs w:val="27"/>
        </w:rPr>
        <w:t>銀行間未擴大</w:t>
      </w:r>
      <w:proofErr w:type="gramEnd"/>
      <w:r w:rsidR="00A03118" w:rsidRPr="00A03118">
        <w:rPr>
          <w:rFonts w:ascii="標楷體" w:eastAsia="標楷體" w:hAnsi="標楷體" w:hint="eastAsia"/>
          <w:sz w:val="27"/>
          <w:szCs w:val="27"/>
        </w:rPr>
        <w:t>放</w:t>
      </w:r>
      <w:bookmarkStart w:id="0" w:name="_GoBack"/>
      <w:bookmarkEnd w:id="0"/>
      <w:r w:rsidR="00A03118" w:rsidRPr="00A03118">
        <w:rPr>
          <w:rFonts w:ascii="標楷體" w:eastAsia="標楷體" w:hAnsi="標楷體" w:hint="eastAsia"/>
          <w:sz w:val="27"/>
          <w:szCs w:val="27"/>
        </w:rPr>
        <w:t>款規模，預期利率可望略微再度向下測試。交易部操作上，將優先成交市場</w:t>
      </w:r>
      <w:proofErr w:type="gramStart"/>
      <w:r w:rsidR="00A03118" w:rsidRPr="00A03118">
        <w:rPr>
          <w:rFonts w:ascii="標楷體" w:eastAsia="標楷體" w:hAnsi="標楷體" w:hint="eastAsia"/>
          <w:sz w:val="27"/>
          <w:szCs w:val="27"/>
        </w:rPr>
        <w:t>便宜短錢</w:t>
      </w:r>
      <w:proofErr w:type="gramEnd"/>
      <w:r w:rsidR="00A03118" w:rsidRPr="00A03118">
        <w:rPr>
          <w:rFonts w:ascii="標楷體" w:eastAsia="標楷體" w:hAnsi="標楷體" w:hint="eastAsia"/>
          <w:sz w:val="27"/>
          <w:szCs w:val="27"/>
        </w:rPr>
        <w:t>、分散落至下月月初，藉以趁月初資金</w:t>
      </w:r>
      <w:proofErr w:type="gramStart"/>
      <w:r w:rsidR="00A03118" w:rsidRPr="00A03118">
        <w:rPr>
          <w:rFonts w:ascii="標楷體" w:eastAsia="標楷體" w:hAnsi="標楷體" w:hint="eastAsia"/>
          <w:sz w:val="27"/>
          <w:szCs w:val="27"/>
        </w:rPr>
        <w:t>相對偏寬之際</w:t>
      </w:r>
      <w:proofErr w:type="gramEnd"/>
      <w:r w:rsidR="00A03118" w:rsidRPr="00A03118">
        <w:rPr>
          <w:rFonts w:ascii="標楷體" w:eastAsia="標楷體" w:hAnsi="標楷體" w:hint="eastAsia"/>
          <w:sz w:val="27"/>
          <w:szCs w:val="27"/>
        </w:rPr>
        <w:t>再度調降利率報價，降低公司資金成本，擴大養</w:t>
      </w:r>
      <w:proofErr w:type="gramStart"/>
      <w:r w:rsidR="00A03118" w:rsidRPr="00A03118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A03118" w:rsidRPr="00A03118">
        <w:rPr>
          <w:rFonts w:ascii="標楷體" w:eastAsia="標楷體" w:hAnsi="標楷體" w:hint="eastAsia"/>
          <w:sz w:val="27"/>
          <w:szCs w:val="27"/>
        </w:rPr>
        <w:t>利差。</w:t>
      </w:r>
      <w:r w:rsidRPr="007B1744">
        <w:rPr>
          <w:rFonts w:ascii="標楷體" w:eastAsia="標楷體" w:hAnsi="標楷體" w:hint="eastAsia"/>
          <w:sz w:val="27"/>
          <w:szCs w:val="27"/>
        </w:rPr>
        <w:t>匯</w:t>
      </w:r>
      <w:r w:rsidRPr="00611C2D">
        <w:rPr>
          <w:rFonts w:ascii="標楷體" w:eastAsia="標楷體" w:hAnsi="標楷體" w:hint="eastAsia"/>
          <w:sz w:val="27"/>
          <w:szCs w:val="27"/>
        </w:rPr>
        <w:t>率方面，</w:t>
      </w:r>
      <w:r w:rsidR="00F079FD" w:rsidRPr="00F079FD">
        <w:rPr>
          <w:rFonts w:ascii="標楷體" w:eastAsia="標楷體" w:hAnsi="標楷體" w:hint="eastAsia"/>
          <w:sz w:val="27"/>
          <w:szCs w:val="27"/>
        </w:rPr>
        <w:t>武漢肺炎</w:t>
      </w:r>
      <w:proofErr w:type="gramStart"/>
      <w:r w:rsidR="00F079FD" w:rsidRPr="00F079FD">
        <w:rPr>
          <w:rFonts w:ascii="標楷體" w:eastAsia="標楷體" w:hAnsi="標楷體" w:hint="eastAsia"/>
          <w:sz w:val="27"/>
          <w:szCs w:val="27"/>
        </w:rPr>
        <w:t>疫情的</w:t>
      </w:r>
      <w:proofErr w:type="gramEnd"/>
      <w:r w:rsidR="00F079FD" w:rsidRPr="00F079FD">
        <w:rPr>
          <w:rFonts w:ascii="標楷體" w:eastAsia="標楷體" w:hAnsi="標楷體" w:hint="eastAsia"/>
          <w:sz w:val="27"/>
          <w:szCs w:val="27"/>
        </w:rPr>
        <w:t>利空因素淡化，但帶來的不確定性仍未散去，在前景不明朗情況下，市場轉趨觀望，儘管國際油價反彈，</w:t>
      </w:r>
      <w:proofErr w:type="gramStart"/>
      <w:r w:rsidR="00F079FD" w:rsidRPr="00F079FD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F079FD" w:rsidRPr="00F079FD">
        <w:rPr>
          <w:rFonts w:ascii="標楷體" w:eastAsia="標楷體" w:hAnsi="標楷體" w:hint="eastAsia"/>
          <w:sz w:val="27"/>
          <w:szCs w:val="27"/>
        </w:rPr>
        <w:t>情造成美國失業人數攀升，以及抗病毒藥物瑞德西韋傳出臨床試驗失敗等利空訊息仍待消化，台股上週量縮狹幅震盪整理，目前股</w:t>
      </w:r>
      <w:proofErr w:type="gramStart"/>
      <w:r w:rsidR="00F079FD" w:rsidRPr="00F079F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079FD" w:rsidRPr="00F079FD">
        <w:rPr>
          <w:rFonts w:ascii="標楷體" w:eastAsia="標楷體" w:hAnsi="標楷體" w:hint="eastAsia"/>
          <w:sz w:val="27"/>
          <w:szCs w:val="27"/>
        </w:rPr>
        <w:t>市都已經反彈一波，新台幣也持續向30元整數關卡靠攏，如今在缺乏題材，且</w:t>
      </w:r>
      <w:proofErr w:type="gramStart"/>
      <w:r w:rsidR="00F079FD" w:rsidRPr="00F079FD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F079FD" w:rsidRPr="00F079FD">
        <w:rPr>
          <w:rFonts w:ascii="標楷體" w:eastAsia="標楷體" w:hAnsi="標楷體" w:hint="eastAsia"/>
          <w:sz w:val="27"/>
          <w:szCs w:val="27"/>
        </w:rPr>
        <w:t>情、經濟情勢充滿不確定性的情況下，並沒有繼續前進的動能，後續料將維持區間整理格局，靜待局勢轉趨明朗。</w:t>
      </w:r>
    </w:p>
    <w:p w:rsidR="00846BA3" w:rsidRPr="003D6530" w:rsidRDefault="00846BA3" w:rsidP="00205E65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6E57A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761ED3" w:rsidRDefault="006E57AB" w:rsidP="00BB6F0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45E00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D45E00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761ED3" w:rsidRDefault="006E57AB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6E57AB" w:rsidRDefault="00A03118" w:rsidP="006E57A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5,282.10</w:t>
            </w:r>
          </w:p>
        </w:tc>
      </w:tr>
      <w:tr w:rsidR="006E57A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Default="006E57AB" w:rsidP="00BB6F0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45E00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D45E00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761ED3" w:rsidRDefault="006E57AB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6E57AB" w:rsidRDefault="00A03118" w:rsidP="006E57A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4,335.40</w:t>
            </w:r>
          </w:p>
        </w:tc>
      </w:tr>
      <w:tr w:rsidR="006E57A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Default="006E57AB" w:rsidP="00BB6F0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45E00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D45E00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761ED3" w:rsidRDefault="006E57AB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6E57AB" w:rsidRDefault="00A03118" w:rsidP="006E57A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3,797.70</w:t>
            </w:r>
          </w:p>
        </w:tc>
      </w:tr>
      <w:tr w:rsidR="006E57AB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761ED3" w:rsidRDefault="006E57AB" w:rsidP="00BB6F0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04/</w:t>
            </w:r>
            <w:r w:rsidR="00D45E00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761ED3" w:rsidRDefault="006E57AB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B" w:rsidRPr="006E57AB" w:rsidRDefault="00A03118" w:rsidP="006E57A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1,119.00</w:t>
            </w:r>
          </w:p>
        </w:tc>
      </w:tr>
      <w:tr w:rsidR="0004729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761ED3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0E710F" w:rsidRDefault="00893B03" w:rsidP="00637005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637005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A03118">
              <w:rPr>
                <w:rFonts w:ascii="標楷體" w:eastAsia="標楷體" w:hAnsi="標楷體" w:cs="Arial" w:hint="eastAsia"/>
                <w:sz w:val="27"/>
                <w:szCs w:val="27"/>
              </w:rPr>
              <w:t>4,534.20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:rsidR="00564E6C" w:rsidRDefault="00564E6C" w:rsidP="00564E6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:rsidR="00564E6C" w:rsidRPr="00564E6C" w:rsidRDefault="00564E6C" w:rsidP="00564E6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564E6C" w:rsidRPr="00564E6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35" w:rsidRDefault="00DE5B35" w:rsidP="00FC15B9">
      <w:r>
        <w:separator/>
      </w:r>
    </w:p>
  </w:endnote>
  <w:endnote w:type="continuationSeparator" w:id="0">
    <w:p w:rsidR="00DE5B35" w:rsidRDefault="00DE5B3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35" w:rsidRDefault="00DE5B35" w:rsidP="00FC15B9">
      <w:r>
        <w:separator/>
      </w:r>
    </w:p>
  </w:footnote>
  <w:footnote w:type="continuationSeparator" w:id="0">
    <w:p w:rsidR="00DE5B35" w:rsidRDefault="00DE5B3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38A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380A"/>
    <w:rsid w:val="000538E9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5FEC"/>
    <w:rsid w:val="000561B9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E73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C81"/>
    <w:rsid w:val="00085065"/>
    <w:rsid w:val="000852F4"/>
    <w:rsid w:val="000854FF"/>
    <w:rsid w:val="00085534"/>
    <w:rsid w:val="0008564E"/>
    <w:rsid w:val="00085BA3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7D"/>
    <w:rsid w:val="00092ACE"/>
    <w:rsid w:val="000930FB"/>
    <w:rsid w:val="0009320C"/>
    <w:rsid w:val="000937C0"/>
    <w:rsid w:val="000939BB"/>
    <w:rsid w:val="0009457D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F7C"/>
    <w:rsid w:val="000B552E"/>
    <w:rsid w:val="000B5624"/>
    <w:rsid w:val="000B5A60"/>
    <w:rsid w:val="000B5E1B"/>
    <w:rsid w:val="000B5FAF"/>
    <w:rsid w:val="000B6138"/>
    <w:rsid w:val="000B6276"/>
    <w:rsid w:val="000B6625"/>
    <w:rsid w:val="000B6639"/>
    <w:rsid w:val="000B6677"/>
    <w:rsid w:val="000B678B"/>
    <w:rsid w:val="000B67BF"/>
    <w:rsid w:val="000B684C"/>
    <w:rsid w:val="000B68FB"/>
    <w:rsid w:val="000B6D49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2000"/>
    <w:rsid w:val="001226B4"/>
    <w:rsid w:val="00122751"/>
    <w:rsid w:val="00122AC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6B5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03"/>
    <w:rsid w:val="00172E72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1A11"/>
    <w:rsid w:val="00182112"/>
    <w:rsid w:val="001827BC"/>
    <w:rsid w:val="001828CB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A1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1604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9C"/>
    <w:rsid w:val="001C5AAB"/>
    <w:rsid w:val="001C5CC1"/>
    <w:rsid w:val="001C6186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1E52"/>
    <w:rsid w:val="0026223C"/>
    <w:rsid w:val="00262D2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6A5"/>
    <w:rsid w:val="00294940"/>
    <w:rsid w:val="00294D8D"/>
    <w:rsid w:val="00294FD5"/>
    <w:rsid w:val="00295065"/>
    <w:rsid w:val="002950A9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6DD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397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769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104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3A4"/>
    <w:rsid w:val="00325ABA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27C50"/>
    <w:rsid w:val="003305F5"/>
    <w:rsid w:val="0033169D"/>
    <w:rsid w:val="00331A43"/>
    <w:rsid w:val="00331C94"/>
    <w:rsid w:val="00332059"/>
    <w:rsid w:val="00332093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8F7"/>
    <w:rsid w:val="00347C21"/>
    <w:rsid w:val="00350808"/>
    <w:rsid w:val="00350AB0"/>
    <w:rsid w:val="00350C7D"/>
    <w:rsid w:val="00351124"/>
    <w:rsid w:val="00351139"/>
    <w:rsid w:val="00351495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DA"/>
    <w:rsid w:val="00397390"/>
    <w:rsid w:val="00397523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884"/>
    <w:rsid w:val="003A596A"/>
    <w:rsid w:val="003A59DB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1BB1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81"/>
    <w:rsid w:val="003F6662"/>
    <w:rsid w:val="003F6958"/>
    <w:rsid w:val="003F6BC8"/>
    <w:rsid w:val="003F7353"/>
    <w:rsid w:val="003F7542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8"/>
    <w:rsid w:val="004318AE"/>
    <w:rsid w:val="00431CEA"/>
    <w:rsid w:val="00431D6C"/>
    <w:rsid w:val="0043256A"/>
    <w:rsid w:val="00432EB1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3E22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A8"/>
    <w:rsid w:val="005204E6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81A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5CD9"/>
    <w:rsid w:val="005E613A"/>
    <w:rsid w:val="005E73E5"/>
    <w:rsid w:val="005E7591"/>
    <w:rsid w:val="005E7AEA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1F8"/>
    <w:rsid w:val="00601817"/>
    <w:rsid w:val="00601DAA"/>
    <w:rsid w:val="00601F14"/>
    <w:rsid w:val="006021BE"/>
    <w:rsid w:val="006026E4"/>
    <w:rsid w:val="0060286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07EED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673"/>
    <w:rsid w:val="00613C59"/>
    <w:rsid w:val="006141EC"/>
    <w:rsid w:val="00614936"/>
    <w:rsid w:val="00615D3A"/>
    <w:rsid w:val="00616152"/>
    <w:rsid w:val="006164B7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259"/>
    <w:rsid w:val="00643D09"/>
    <w:rsid w:val="0064449F"/>
    <w:rsid w:val="00644530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F65"/>
    <w:rsid w:val="00681FF6"/>
    <w:rsid w:val="0068236A"/>
    <w:rsid w:val="00682569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AB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FB"/>
    <w:rsid w:val="00736261"/>
    <w:rsid w:val="007362DD"/>
    <w:rsid w:val="00736373"/>
    <w:rsid w:val="007363C5"/>
    <w:rsid w:val="007363D2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882"/>
    <w:rsid w:val="00750A70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4C1"/>
    <w:rsid w:val="00771824"/>
    <w:rsid w:val="00771B8C"/>
    <w:rsid w:val="00771ED8"/>
    <w:rsid w:val="00772186"/>
    <w:rsid w:val="007723DC"/>
    <w:rsid w:val="007725AA"/>
    <w:rsid w:val="00772663"/>
    <w:rsid w:val="0077297A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95F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7ED"/>
    <w:rsid w:val="007C28CE"/>
    <w:rsid w:val="007C2B08"/>
    <w:rsid w:val="007C319E"/>
    <w:rsid w:val="007C39B9"/>
    <w:rsid w:val="007C3B02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39C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789"/>
    <w:rsid w:val="00816829"/>
    <w:rsid w:val="00816A6F"/>
    <w:rsid w:val="00816CB3"/>
    <w:rsid w:val="00816D47"/>
    <w:rsid w:val="00816E70"/>
    <w:rsid w:val="008173C7"/>
    <w:rsid w:val="00817C26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4B5"/>
    <w:rsid w:val="008B4556"/>
    <w:rsid w:val="008B4667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EAE"/>
    <w:rsid w:val="008D2EEB"/>
    <w:rsid w:val="008D3155"/>
    <w:rsid w:val="008D33F8"/>
    <w:rsid w:val="008D384A"/>
    <w:rsid w:val="008D38B5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AA6"/>
    <w:rsid w:val="00903CA9"/>
    <w:rsid w:val="009044D2"/>
    <w:rsid w:val="00904670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912"/>
    <w:rsid w:val="00917ADB"/>
    <w:rsid w:val="00917BDC"/>
    <w:rsid w:val="00917EA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619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E5"/>
    <w:rsid w:val="00994EC1"/>
    <w:rsid w:val="009952B9"/>
    <w:rsid w:val="0099576E"/>
    <w:rsid w:val="00995828"/>
    <w:rsid w:val="009958B3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6E6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5C5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09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803CF"/>
    <w:rsid w:val="00A803FF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36C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B5D"/>
    <w:rsid w:val="00A94C60"/>
    <w:rsid w:val="00A952AD"/>
    <w:rsid w:val="00A95531"/>
    <w:rsid w:val="00A95908"/>
    <w:rsid w:val="00A95994"/>
    <w:rsid w:val="00A95D7B"/>
    <w:rsid w:val="00A96095"/>
    <w:rsid w:val="00A9639C"/>
    <w:rsid w:val="00A9643C"/>
    <w:rsid w:val="00A96BD0"/>
    <w:rsid w:val="00A971E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D24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165B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0CEB"/>
    <w:rsid w:val="00B012E8"/>
    <w:rsid w:val="00B01563"/>
    <w:rsid w:val="00B015B7"/>
    <w:rsid w:val="00B01C8F"/>
    <w:rsid w:val="00B01EB7"/>
    <w:rsid w:val="00B025DB"/>
    <w:rsid w:val="00B02771"/>
    <w:rsid w:val="00B02B9F"/>
    <w:rsid w:val="00B02EA2"/>
    <w:rsid w:val="00B03665"/>
    <w:rsid w:val="00B03C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56D2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B07"/>
    <w:rsid w:val="00B31D3A"/>
    <w:rsid w:val="00B32099"/>
    <w:rsid w:val="00B3215F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1EC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010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A6"/>
    <w:rsid w:val="00BA3AC8"/>
    <w:rsid w:val="00BA3B1D"/>
    <w:rsid w:val="00BA3C44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56C"/>
    <w:rsid w:val="00BB57CA"/>
    <w:rsid w:val="00BB5CF4"/>
    <w:rsid w:val="00BB6261"/>
    <w:rsid w:val="00BB6F04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4AF"/>
    <w:rsid w:val="00C44A8F"/>
    <w:rsid w:val="00C44CF0"/>
    <w:rsid w:val="00C44D29"/>
    <w:rsid w:val="00C44F0F"/>
    <w:rsid w:val="00C44FA8"/>
    <w:rsid w:val="00C450ED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4E9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756"/>
    <w:rsid w:val="00C57822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981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5B3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8A5"/>
    <w:rsid w:val="00CE7B7C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0B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4D72"/>
    <w:rsid w:val="00DB542B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6125"/>
    <w:rsid w:val="00DE620B"/>
    <w:rsid w:val="00DE6227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4BDA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3FB"/>
    <w:rsid w:val="00EC248E"/>
    <w:rsid w:val="00EC27B3"/>
    <w:rsid w:val="00EC289D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A9B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37"/>
    <w:rsid w:val="00F7494F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130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73"/>
    <w:rsid w:val="00FD0A97"/>
    <w:rsid w:val="00FD0E86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EAF9-EB92-4B1A-A677-84EA79BF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>大中票券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msi</cp:lastModifiedBy>
  <cp:revision>3</cp:revision>
  <cp:lastPrinted>2020-04-13T00:19:00Z</cp:lastPrinted>
  <dcterms:created xsi:type="dcterms:W3CDTF">2020-04-26T14:10:00Z</dcterms:created>
  <dcterms:modified xsi:type="dcterms:W3CDTF">2020-04-26T14:18:00Z</dcterms:modified>
</cp:coreProperties>
</file>