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6B1699" w:rsidRDefault="00B34ABC" w:rsidP="002857C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6614B0" w:rsidRPr="006614B0">
        <w:rPr>
          <w:rFonts w:ascii="標楷體" w:eastAsia="標楷體" w:hAnsi="標楷體"/>
          <w:sz w:val="27"/>
          <w:szCs w:val="27"/>
        </w:rPr>
        <w:t>9,057.2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045CD9" w:rsidRPr="00045CD9">
        <w:rPr>
          <w:rFonts w:ascii="標楷體" w:eastAsia="標楷體" w:hAnsi="標楷體" w:hint="eastAsia"/>
          <w:sz w:val="27"/>
          <w:szCs w:val="27"/>
        </w:rPr>
        <w:t>觀察旬底前銀行累計準備正數已擴增約達一兆三千八百億元，由於週五進入月初，行庫間恢復拆出額度下，盤中多家銀行來電亟欲消化資金，雖少數銀行仍堅持利率，但在市場資金明顯回升，利率區間高檔已出現鬆動，週五央行標售364天期存單，平均得標利率為0.481%，下滑至2月份以來最低位</w:t>
      </w:r>
      <w:r w:rsidR="00906AA5" w:rsidRPr="00045CD9">
        <w:rPr>
          <w:rFonts w:ascii="標楷體" w:eastAsia="標楷體" w:hAnsi="標楷體" w:hint="eastAsia"/>
          <w:sz w:val="27"/>
          <w:szCs w:val="27"/>
        </w:rPr>
        <w:t>。</w:t>
      </w:r>
      <w:r w:rsidR="00045CD9" w:rsidRPr="00045CD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045CD9" w:rsidRPr="00045CD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45CD9" w:rsidRPr="00045CD9">
        <w:rPr>
          <w:rFonts w:ascii="標楷體" w:eastAsia="標楷體" w:hAnsi="標楷體" w:hint="eastAsia"/>
          <w:sz w:val="27"/>
          <w:szCs w:val="27"/>
        </w:rPr>
        <w:t>次級利率成交在0.36%-0.40%，拆款利率則成交在0.28%~0.42%區間</w:t>
      </w:r>
      <w:r w:rsidR="00906AA5" w:rsidRPr="00045CD9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0262CA" w:rsidRPr="000262CA">
        <w:rPr>
          <w:rFonts w:ascii="標楷體" w:eastAsia="標楷體" w:hAnsi="標楷體" w:hint="eastAsia"/>
          <w:sz w:val="27"/>
          <w:szCs w:val="27"/>
        </w:rPr>
        <w:t>上周</w:t>
      </w:r>
      <w:r w:rsidR="000262CA">
        <w:rPr>
          <w:rFonts w:ascii="標楷體" w:eastAsia="標楷體" w:hAnsi="標楷體" w:hint="eastAsia"/>
          <w:sz w:val="27"/>
          <w:szCs w:val="27"/>
        </w:rPr>
        <w:t>國內</w:t>
      </w:r>
      <w:r w:rsidR="000262CA" w:rsidRPr="000262CA">
        <w:rPr>
          <w:rFonts w:ascii="標楷體" w:eastAsia="標楷體" w:hAnsi="標楷體" w:hint="eastAsia"/>
          <w:sz w:val="27"/>
          <w:szCs w:val="27"/>
        </w:rPr>
        <w:t>外匯</w:t>
      </w:r>
      <w:r w:rsidR="000262CA">
        <w:rPr>
          <w:rFonts w:ascii="標楷體" w:eastAsia="標楷體" w:hAnsi="標楷體" w:hint="eastAsia"/>
          <w:sz w:val="27"/>
          <w:szCs w:val="27"/>
        </w:rPr>
        <w:t>市場</w:t>
      </w:r>
      <w:r w:rsidR="0016248A" w:rsidRPr="0016248A">
        <w:rPr>
          <w:rFonts w:ascii="標楷體" w:eastAsia="標楷體" w:hAnsi="標楷體" w:hint="eastAsia"/>
          <w:sz w:val="27"/>
          <w:szCs w:val="27"/>
        </w:rPr>
        <w:t>上下震盪</w:t>
      </w:r>
      <w:r w:rsidR="000262CA">
        <w:rPr>
          <w:rFonts w:ascii="標楷體" w:eastAsia="標楷體" w:hAnsi="標楷體" w:hint="eastAsia"/>
          <w:sz w:val="27"/>
          <w:szCs w:val="27"/>
        </w:rPr>
        <w:t>，週三受義大利政局動</w:t>
      </w:r>
      <w:proofErr w:type="gramStart"/>
      <w:r w:rsidR="000262CA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0262CA">
        <w:rPr>
          <w:rFonts w:ascii="標楷體" w:eastAsia="標楷體" w:hAnsi="標楷體" w:hint="eastAsia"/>
          <w:sz w:val="27"/>
          <w:szCs w:val="27"/>
        </w:rPr>
        <w:t>影響使市場避險情緒升溫</w:t>
      </w:r>
      <w:r w:rsidR="0016248A" w:rsidRPr="0016248A">
        <w:rPr>
          <w:rFonts w:ascii="標楷體" w:eastAsia="標楷體" w:hAnsi="標楷體" w:hint="eastAsia"/>
          <w:sz w:val="27"/>
          <w:szCs w:val="27"/>
        </w:rPr>
        <w:t>，</w:t>
      </w:r>
      <w:r w:rsidR="000262CA" w:rsidRPr="0016248A">
        <w:rPr>
          <w:rFonts w:ascii="標楷體" w:eastAsia="標楷體" w:hAnsi="標楷體" w:hint="eastAsia"/>
          <w:sz w:val="27"/>
          <w:szCs w:val="27"/>
        </w:rPr>
        <w:t>使得國際美元走強且</w:t>
      </w:r>
      <w:r w:rsidR="0016248A" w:rsidRPr="0016248A">
        <w:rPr>
          <w:rFonts w:ascii="標楷體" w:eastAsia="標楷體" w:hAnsi="標楷體" w:hint="eastAsia"/>
          <w:sz w:val="27"/>
          <w:szCs w:val="27"/>
        </w:rPr>
        <w:t>外資匯出，新台幣睽違逾五個月後再度重現3字頭</w:t>
      </w:r>
      <w:r w:rsidR="0016248A" w:rsidRPr="006B1699">
        <w:rPr>
          <w:rFonts w:ascii="標楷體" w:eastAsia="標楷體" w:hAnsi="標楷體" w:hint="eastAsia"/>
          <w:sz w:val="27"/>
          <w:szCs w:val="27"/>
        </w:rPr>
        <w:t>;然而週四</w:t>
      </w:r>
      <w:r w:rsidR="006B1699">
        <w:rPr>
          <w:rFonts w:ascii="標楷體" w:eastAsia="標楷體" w:hAnsi="標楷體" w:hint="eastAsia"/>
          <w:sz w:val="27"/>
          <w:szCs w:val="27"/>
        </w:rPr>
        <w:t>後</w:t>
      </w:r>
      <w:proofErr w:type="gramStart"/>
      <w:r w:rsidR="0016248A" w:rsidRPr="006B1699">
        <w:rPr>
          <w:rFonts w:ascii="標楷體" w:eastAsia="標楷體" w:hAnsi="標楷體" w:hint="eastAsia"/>
          <w:sz w:val="27"/>
          <w:szCs w:val="27"/>
        </w:rPr>
        <w:t>台股隨亞股</w:t>
      </w:r>
      <w:proofErr w:type="gramEnd"/>
      <w:r w:rsidR="0016248A" w:rsidRPr="006B1699">
        <w:rPr>
          <w:rFonts w:ascii="標楷體" w:eastAsia="標楷體" w:hAnsi="標楷體" w:hint="eastAsia"/>
          <w:sz w:val="27"/>
          <w:szCs w:val="27"/>
        </w:rPr>
        <w:t>全面反彈且國際美元回落，</w:t>
      </w:r>
      <w:r w:rsidR="006E6ED3" w:rsidRPr="006B1699">
        <w:rPr>
          <w:rFonts w:ascii="標楷體" w:eastAsia="標楷體" w:hAnsi="標楷體" w:hint="eastAsia"/>
          <w:sz w:val="27"/>
          <w:szCs w:val="27"/>
        </w:rPr>
        <w:t>台幣</w:t>
      </w:r>
      <w:r w:rsidR="0016248A" w:rsidRPr="006B1699">
        <w:rPr>
          <w:rFonts w:ascii="標楷體" w:eastAsia="標楷體" w:hAnsi="標楷體" w:hint="eastAsia"/>
          <w:sz w:val="27"/>
          <w:szCs w:val="27"/>
        </w:rPr>
        <w:t>從波段低點重回2字頭價位，週五以29.864作收</w:t>
      </w:r>
      <w:r w:rsidR="006B1699" w:rsidRPr="006B1699">
        <w:rPr>
          <w:rFonts w:ascii="標楷體" w:eastAsia="標楷體" w:hAnsi="標楷體" w:hint="eastAsia"/>
          <w:sz w:val="27"/>
          <w:szCs w:val="27"/>
        </w:rPr>
        <w:t>，創半個月以來的新高點</w:t>
      </w:r>
      <w:r w:rsidR="002C0337" w:rsidRPr="006B1699">
        <w:rPr>
          <w:rFonts w:ascii="標楷體" w:eastAsia="標楷體" w:hAnsi="標楷體" w:hint="eastAsia"/>
          <w:sz w:val="27"/>
          <w:szCs w:val="27"/>
        </w:rPr>
        <w:t>。</w:t>
      </w:r>
      <w:r w:rsidR="00A20622" w:rsidRPr="006B169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6B169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6B1699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6B1699">
        <w:rPr>
          <w:rFonts w:ascii="標楷體" w:eastAsia="標楷體" w:hAnsi="標楷體"/>
          <w:sz w:val="27"/>
          <w:szCs w:val="27"/>
        </w:rPr>
        <w:t>29.</w:t>
      </w:r>
      <w:r w:rsidR="006661D6" w:rsidRPr="006B1699">
        <w:rPr>
          <w:rFonts w:ascii="標楷體" w:eastAsia="標楷體" w:hAnsi="標楷體" w:hint="eastAsia"/>
          <w:sz w:val="27"/>
          <w:szCs w:val="27"/>
        </w:rPr>
        <w:t>8</w:t>
      </w:r>
      <w:r w:rsidR="000262CA" w:rsidRPr="006B1699">
        <w:rPr>
          <w:rFonts w:ascii="標楷體" w:eastAsia="標楷體" w:hAnsi="標楷體" w:hint="eastAsia"/>
          <w:sz w:val="27"/>
          <w:szCs w:val="27"/>
        </w:rPr>
        <w:t>64</w:t>
      </w:r>
      <w:r w:rsidR="004B5ACC" w:rsidRPr="006B1699">
        <w:rPr>
          <w:rFonts w:ascii="標楷體" w:eastAsia="標楷體" w:hAnsi="標楷體"/>
          <w:sz w:val="27"/>
          <w:szCs w:val="27"/>
        </w:rPr>
        <w:t>~</w:t>
      </w:r>
      <w:r w:rsidR="000262CA" w:rsidRPr="006B1699">
        <w:rPr>
          <w:rFonts w:ascii="標楷體" w:eastAsia="標楷體" w:hAnsi="標楷體" w:hint="eastAsia"/>
          <w:sz w:val="27"/>
          <w:szCs w:val="27"/>
        </w:rPr>
        <w:t>30.05</w:t>
      </w:r>
      <w:r w:rsidR="00AF45CA" w:rsidRPr="006B1699">
        <w:rPr>
          <w:rFonts w:ascii="標楷體" w:eastAsia="標楷體" w:hAnsi="標楷體" w:hint="eastAsia"/>
          <w:sz w:val="27"/>
          <w:szCs w:val="27"/>
        </w:rPr>
        <w:t>。</w:t>
      </w:r>
      <w:r w:rsidR="00806EBD" w:rsidRPr="006B1699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3B23AB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C38D5">
        <w:rPr>
          <w:rFonts w:ascii="標楷體" w:eastAsia="標楷體" w:hAnsi="標楷體" w:hint="eastAsia"/>
          <w:sz w:val="27"/>
          <w:szCs w:val="27"/>
        </w:rPr>
        <w:t>2兆148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6C38D5">
        <w:rPr>
          <w:rFonts w:ascii="標楷體" w:eastAsia="標楷體" w:hAnsi="標楷體" w:hint="eastAsia"/>
          <w:sz w:val="27"/>
          <w:szCs w:val="27"/>
        </w:rPr>
        <w:t>本周</w:t>
      </w:r>
      <w:r w:rsidR="006C38D5" w:rsidRPr="006C38D5">
        <w:rPr>
          <w:rFonts w:ascii="標楷體" w:eastAsia="標楷體" w:hAnsi="標楷體" w:hint="eastAsia"/>
          <w:sz w:val="27"/>
          <w:szCs w:val="27"/>
        </w:rPr>
        <w:t>進入新提存期，銀行間資金操作空間變大，加上時值月初投信法人資金持續回流，均有利於維繫旬初整體市場寬鬆格局，由於後續直至六月中旬前仍為報稅旺季，六月底又逢季底，預期市場資金進出波動持續擴大下，恐將抑制短率下滑空間。交易部操作上</w:t>
      </w:r>
      <w:bookmarkStart w:id="0" w:name="_GoBack"/>
      <w:bookmarkEnd w:id="0"/>
      <w:r w:rsidR="006C38D5" w:rsidRPr="006C38D5">
        <w:rPr>
          <w:rFonts w:ascii="標楷體" w:eastAsia="標楷體" w:hAnsi="標楷體" w:hint="eastAsia"/>
          <w:sz w:val="27"/>
          <w:szCs w:val="27"/>
        </w:rPr>
        <w:t>，除優先成交市場</w:t>
      </w:r>
      <w:proofErr w:type="gramStart"/>
      <w:r w:rsidR="006C38D5" w:rsidRPr="006C38D5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6C38D5" w:rsidRPr="006C38D5">
        <w:rPr>
          <w:rFonts w:ascii="標楷體" w:eastAsia="標楷體" w:hAnsi="標楷體" w:hint="eastAsia"/>
          <w:sz w:val="27"/>
          <w:szCs w:val="27"/>
        </w:rPr>
        <w:t>，亦將酌量成交長天期客戶資金跨</w:t>
      </w:r>
      <w:proofErr w:type="gramStart"/>
      <w:r w:rsidR="006C38D5" w:rsidRPr="006C38D5">
        <w:rPr>
          <w:rFonts w:ascii="標楷體" w:eastAsia="標楷體" w:hAnsi="標楷體" w:hint="eastAsia"/>
          <w:sz w:val="27"/>
          <w:szCs w:val="27"/>
        </w:rPr>
        <w:t>跨</w:t>
      </w:r>
      <w:proofErr w:type="gramEnd"/>
      <w:r w:rsidR="006C38D5" w:rsidRPr="006C38D5">
        <w:rPr>
          <w:rFonts w:ascii="標楷體" w:eastAsia="標楷體" w:hAnsi="標楷體" w:hint="eastAsia"/>
          <w:sz w:val="27"/>
          <w:szCs w:val="27"/>
        </w:rPr>
        <w:t>季，藉以規避調度風險。</w:t>
      </w:r>
      <w:r w:rsidR="006D1561" w:rsidRPr="001E5726">
        <w:rPr>
          <w:rFonts w:ascii="標楷體" w:eastAsia="標楷體" w:hAnsi="標楷體" w:hint="eastAsia"/>
          <w:sz w:val="27"/>
          <w:szCs w:val="27"/>
        </w:rPr>
        <w:t>匯率方面，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月底剛過</w:t>
      </w:r>
      <w:r w:rsidR="006C4B5E" w:rsidRPr="001E5726">
        <w:rPr>
          <w:rFonts w:ascii="標楷體" w:eastAsia="標楷體" w:hAnsi="標楷體" w:hint="eastAsia"/>
          <w:sz w:val="27"/>
          <w:szCs w:val="27"/>
        </w:rPr>
        <w:t>，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1E5726" w:rsidRPr="001E57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E5726" w:rsidRPr="001E5726">
        <w:rPr>
          <w:rFonts w:ascii="標楷體" w:eastAsia="標楷體" w:hAnsi="標楷體" w:hint="eastAsia"/>
          <w:sz w:val="27"/>
          <w:szCs w:val="27"/>
        </w:rPr>
        <w:t>明顯減少</w:t>
      </w:r>
      <w:r w:rsidR="006C4B5E" w:rsidRPr="001E5726">
        <w:rPr>
          <w:rFonts w:ascii="標楷體" w:eastAsia="標楷體" w:hAnsi="標楷體" w:hint="eastAsia"/>
          <w:sz w:val="27"/>
          <w:szCs w:val="27"/>
        </w:rPr>
        <w:t>，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美元指數則漲多暫歇</w:t>
      </w:r>
      <w:r w:rsidR="001E5726">
        <w:rPr>
          <w:rFonts w:ascii="標楷體" w:eastAsia="標楷體" w:hAnsi="標楷體" w:hint="eastAsia"/>
          <w:sz w:val="27"/>
          <w:szCs w:val="27"/>
        </w:rPr>
        <w:t>，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新台幣勁揚主要受到外資匯入帶動</w:t>
      </w:r>
      <w:r w:rsidR="006C4B5E" w:rsidRPr="001E5726">
        <w:rPr>
          <w:rFonts w:ascii="標楷體" w:eastAsia="標楷體" w:hAnsi="標楷體" w:hint="eastAsia"/>
          <w:sz w:val="27"/>
          <w:szCs w:val="27"/>
        </w:rPr>
        <w:t>，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全球</w:t>
      </w:r>
      <w:proofErr w:type="gramStart"/>
      <w:r w:rsidR="001E5726" w:rsidRPr="001E5726">
        <w:rPr>
          <w:rFonts w:ascii="標楷體" w:eastAsia="標楷體" w:hAnsi="標楷體" w:hint="eastAsia"/>
          <w:sz w:val="27"/>
          <w:szCs w:val="27"/>
        </w:rPr>
        <w:t>不確定性先暫</w:t>
      </w:r>
      <w:proofErr w:type="gramEnd"/>
      <w:r w:rsidR="001E5726" w:rsidRPr="001E5726">
        <w:rPr>
          <w:rFonts w:ascii="標楷體" w:eastAsia="標楷體" w:hAnsi="標楷體" w:hint="eastAsia"/>
          <w:sz w:val="27"/>
          <w:szCs w:val="27"/>
        </w:rPr>
        <w:t>告一段落</w:t>
      </w:r>
      <w:r w:rsidR="006C4B5E" w:rsidRPr="001E5726">
        <w:rPr>
          <w:rFonts w:ascii="標楷體" w:eastAsia="標楷體" w:hAnsi="標楷體" w:hint="eastAsia"/>
          <w:sz w:val="27"/>
          <w:szCs w:val="27"/>
        </w:rPr>
        <w:t>，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若掀起貿易戰</w:t>
      </w:r>
      <w:r w:rsidR="006C4B5E" w:rsidRPr="001E5726">
        <w:rPr>
          <w:rFonts w:ascii="標楷體" w:eastAsia="標楷體" w:hAnsi="標楷體" w:hint="eastAsia"/>
          <w:sz w:val="27"/>
          <w:szCs w:val="27"/>
        </w:rPr>
        <w:t>，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將有利美元走強</w:t>
      </w:r>
      <w:r w:rsidR="002E514C" w:rsidRPr="001E5726">
        <w:rPr>
          <w:rFonts w:ascii="標楷體" w:eastAsia="標楷體" w:hAnsi="標楷體" w:hint="eastAsia"/>
          <w:sz w:val="27"/>
          <w:szCs w:val="27"/>
        </w:rPr>
        <w:t>，</w:t>
      </w:r>
      <w:r w:rsidR="001E5726">
        <w:rPr>
          <w:rFonts w:ascii="標楷體" w:eastAsia="標楷體" w:hAnsi="標楷體" w:hint="eastAsia"/>
          <w:sz w:val="27"/>
          <w:szCs w:val="27"/>
        </w:rPr>
        <w:t>加上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預期聯</w:t>
      </w:r>
      <w:proofErr w:type="gramStart"/>
      <w:r w:rsidR="001E5726" w:rsidRPr="001E572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E5726" w:rsidRPr="001E5726">
        <w:rPr>
          <w:rFonts w:ascii="標楷體" w:eastAsia="標楷體" w:hAnsi="標楷體" w:hint="eastAsia"/>
          <w:sz w:val="27"/>
          <w:szCs w:val="27"/>
        </w:rPr>
        <w:t>會6月</w:t>
      </w:r>
      <w:r w:rsidR="001E5726">
        <w:rPr>
          <w:rFonts w:ascii="標楷體" w:eastAsia="標楷體" w:hAnsi="標楷體" w:hint="eastAsia"/>
          <w:sz w:val="27"/>
          <w:szCs w:val="27"/>
        </w:rPr>
        <w:t>會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升息</w:t>
      </w:r>
      <w:r w:rsidR="001E5726">
        <w:rPr>
          <w:rFonts w:ascii="標楷體" w:eastAsia="標楷體" w:hAnsi="標楷體" w:hint="eastAsia"/>
          <w:sz w:val="27"/>
          <w:szCs w:val="27"/>
        </w:rPr>
        <w:t>，</w:t>
      </w:r>
      <w:r w:rsidR="003B23AB">
        <w:rPr>
          <w:rFonts w:ascii="標楷體" w:eastAsia="標楷體" w:hAnsi="標楷體" w:hint="eastAsia"/>
          <w:sz w:val="27"/>
          <w:szCs w:val="27"/>
        </w:rPr>
        <w:t>仍將</w:t>
      </w:r>
      <w:r w:rsidR="001E5726" w:rsidRPr="001E5726">
        <w:rPr>
          <w:rFonts w:ascii="標楷體" w:eastAsia="標楷體" w:hAnsi="標楷體" w:hint="eastAsia"/>
          <w:sz w:val="27"/>
          <w:szCs w:val="27"/>
        </w:rPr>
        <w:t>激勵</w:t>
      </w:r>
      <w:r w:rsidR="003B23AB" w:rsidRPr="003B23AB">
        <w:rPr>
          <w:rFonts w:ascii="標楷體" w:eastAsia="標楷體" w:hAnsi="標楷體" w:hint="eastAsia"/>
          <w:sz w:val="27"/>
          <w:szCs w:val="27"/>
        </w:rPr>
        <w:t>美元強勁走勢</w:t>
      </w:r>
      <w:r w:rsidR="00EF19D3" w:rsidRPr="003B23AB">
        <w:rPr>
          <w:rFonts w:ascii="標楷體" w:eastAsia="標楷體" w:hAnsi="標楷體" w:hint="eastAsia"/>
          <w:sz w:val="27"/>
          <w:szCs w:val="27"/>
        </w:rPr>
        <w:t>。</w:t>
      </w:r>
      <w:r w:rsidR="003B23AB" w:rsidRPr="003B23AB">
        <w:rPr>
          <w:rFonts w:ascii="標楷體" w:eastAsia="標楷體" w:hAnsi="標楷體" w:hint="eastAsia"/>
          <w:sz w:val="27"/>
          <w:szCs w:val="27"/>
        </w:rPr>
        <w:t>預估全</w:t>
      </w:r>
      <w:proofErr w:type="gramStart"/>
      <w:r w:rsidR="003B23AB" w:rsidRPr="003B23A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B23AB" w:rsidRPr="003B23AB">
        <w:rPr>
          <w:rFonts w:ascii="標楷體" w:eastAsia="標楷體" w:hAnsi="標楷體" w:hint="eastAsia"/>
          <w:sz w:val="27"/>
          <w:szCs w:val="27"/>
        </w:rPr>
        <w:t>成交區間落於29.81~30.01。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045CD9" w:rsidP="001756D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7,103.2</w:t>
            </w:r>
            <w:r w:rsidR="001756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045CD9" w:rsidP="00045CD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3,501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756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45CD9" w:rsidP="00045CD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4,830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6C213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45CD9" w:rsidP="00E46EC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1,811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46EC3">
              <w:rPr>
                <w:rFonts w:ascii="標楷體" w:eastAsia="標楷體" w:hAnsi="標楷體"/>
                <w:sz w:val="27"/>
                <w:szCs w:val="27"/>
              </w:rPr>
              <w:t>00</w:t>
            </w:r>
          </w:p>
        </w:tc>
      </w:tr>
      <w:tr w:rsidR="00D059D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Default="00974874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45CD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761ED3" w:rsidRDefault="00D059DA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059D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F17B0C" w:rsidRDefault="00045CD9" w:rsidP="00794BF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2,902.0</w:t>
            </w:r>
            <w:r w:rsidR="00794BF1" w:rsidRPr="0007601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ED7BF3" w:rsidP="0028369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20,148.0</w:t>
            </w:r>
            <w:r w:rsidR="0028369E" w:rsidRPr="00AB5D6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37C3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0E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454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27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756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A0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209F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8F2F-98BF-4F0D-A2DD-F4C2C822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132</Words>
  <Characters>759</Characters>
  <Application>Microsoft Office Word</Application>
  <DocSecurity>0</DocSecurity>
  <Lines>6</Lines>
  <Paragraphs>1</Paragraphs>
  <ScaleCrop>false</ScaleCrop>
  <Company>大中票券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92</cp:revision>
  <cp:lastPrinted>2018-05-18T10:01:00Z</cp:lastPrinted>
  <dcterms:created xsi:type="dcterms:W3CDTF">2018-05-21T06:50:00Z</dcterms:created>
  <dcterms:modified xsi:type="dcterms:W3CDTF">2018-06-01T09:37:00Z</dcterms:modified>
</cp:coreProperties>
</file>