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D059DA" w:rsidRDefault="00B34ABC" w:rsidP="002857C5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D059DA" w:rsidRPr="00D059DA">
        <w:rPr>
          <w:rFonts w:ascii="標楷體" w:eastAsia="標楷體" w:hAnsi="標楷體" w:hint="eastAsia"/>
          <w:sz w:val="27"/>
          <w:szCs w:val="27"/>
        </w:rPr>
        <w:t>1兆1,350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781AE9" w:rsidRPr="00781AE9">
        <w:rPr>
          <w:rFonts w:ascii="標楷體" w:eastAsia="標楷體" w:hAnsi="標楷體" w:hint="eastAsia"/>
          <w:sz w:val="27"/>
          <w:szCs w:val="27"/>
        </w:rPr>
        <w:t>上週進入新提存期，銀行間資金操作規模擴大，加上月初投信法人資金回流，均有利於維繫整體市場寬鬆動能，364天期存單1,700億元交割無礙調度，集保公布30天期自保票平均利率來到逾三個月低位，短率主要向區間低檔靠攏。30天期票</w:t>
      </w:r>
      <w:proofErr w:type="gramStart"/>
      <w:r w:rsidR="00781AE9" w:rsidRPr="00781AE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81AE9" w:rsidRPr="00781AE9">
        <w:rPr>
          <w:rFonts w:ascii="標楷體" w:eastAsia="標楷體" w:hAnsi="標楷體" w:hint="eastAsia"/>
          <w:sz w:val="27"/>
          <w:szCs w:val="27"/>
        </w:rPr>
        <w:t>次級利率成交在0.36%-0.40%，拆款利率則成交在0.28%~0.37%區間。</w:t>
      </w:r>
      <w:r w:rsidR="00990076" w:rsidRPr="00781AE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781AE9">
        <w:rPr>
          <w:rFonts w:ascii="標楷體" w:eastAsia="標楷體" w:hAnsi="標楷體" w:hint="eastAsia"/>
          <w:sz w:val="27"/>
          <w:szCs w:val="27"/>
        </w:rPr>
        <w:t>，</w:t>
      </w:r>
      <w:r w:rsidR="00CB5DBF" w:rsidRPr="002C0337">
        <w:rPr>
          <w:rFonts w:ascii="標楷體" w:eastAsia="標楷體" w:hAnsi="標楷體" w:hint="eastAsia"/>
          <w:sz w:val="27"/>
          <w:szCs w:val="27"/>
        </w:rPr>
        <w:t>上周</w:t>
      </w:r>
      <w:r w:rsidR="00D56FEE" w:rsidRPr="002C0337">
        <w:rPr>
          <w:rFonts w:ascii="標楷體" w:eastAsia="標楷體" w:hAnsi="標楷體" w:hint="eastAsia"/>
          <w:sz w:val="27"/>
          <w:szCs w:val="27"/>
        </w:rPr>
        <w:t>由於</w:t>
      </w:r>
      <w:r w:rsidR="002C0337" w:rsidRPr="002C0337">
        <w:rPr>
          <w:rFonts w:ascii="標楷體" w:eastAsia="標楷體" w:hAnsi="標楷體" w:hint="eastAsia"/>
          <w:sz w:val="27"/>
          <w:szCs w:val="27"/>
        </w:rPr>
        <w:t>受到國際美元轉強，且台股下跌外資匯出的影響，新台幣兌美元匯率一路呈現貶值，一度貶破29.8大關，最低來到29.803兌1美元，再寫四個月盤中新低價。但是29.8部位有技術面的支撐，且出口商在此也有美元賣壓浮現，匯率走勢止穩，並且由</w:t>
      </w:r>
      <w:proofErr w:type="gramStart"/>
      <w:r w:rsidR="002C0337" w:rsidRPr="002C0337">
        <w:rPr>
          <w:rFonts w:ascii="標楷體" w:eastAsia="標楷體" w:hAnsi="標楷體" w:hint="eastAsia"/>
          <w:sz w:val="27"/>
          <w:szCs w:val="27"/>
        </w:rPr>
        <w:t>貶轉升</w:t>
      </w:r>
      <w:proofErr w:type="gramEnd"/>
      <w:r w:rsidR="002C0337" w:rsidRPr="002C0337">
        <w:rPr>
          <w:rFonts w:ascii="標楷體" w:eastAsia="標楷體" w:hAnsi="標楷體" w:hint="eastAsia"/>
          <w:sz w:val="27"/>
          <w:szCs w:val="27"/>
        </w:rPr>
        <w:t>。</w:t>
      </w:r>
      <w:r w:rsidR="00A20622" w:rsidRPr="002C033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20622" w:rsidRPr="002C033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2C0337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2C0337">
        <w:rPr>
          <w:rFonts w:ascii="標楷體" w:eastAsia="標楷體" w:hAnsi="標楷體"/>
          <w:sz w:val="27"/>
          <w:szCs w:val="27"/>
        </w:rPr>
        <w:t>29.</w:t>
      </w:r>
      <w:r w:rsidR="002C0337" w:rsidRPr="002C0337">
        <w:rPr>
          <w:rFonts w:ascii="標楷體" w:eastAsia="標楷體" w:hAnsi="標楷體" w:hint="eastAsia"/>
          <w:sz w:val="27"/>
          <w:szCs w:val="27"/>
        </w:rPr>
        <w:t>5</w:t>
      </w:r>
      <w:r w:rsidR="00E4620A" w:rsidRPr="002C0337">
        <w:rPr>
          <w:rFonts w:ascii="標楷體" w:eastAsia="標楷體" w:hAnsi="標楷體" w:hint="eastAsia"/>
          <w:sz w:val="27"/>
          <w:szCs w:val="27"/>
        </w:rPr>
        <w:t>3</w:t>
      </w:r>
      <w:r w:rsidR="004B5ACC" w:rsidRPr="002C0337">
        <w:rPr>
          <w:rFonts w:ascii="標楷體" w:eastAsia="標楷體" w:hAnsi="標楷體"/>
          <w:sz w:val="27"/>
          <w:szCs w:val="27"/>
        </w:rPr>
        <w:t>~29.</w:t>
      </w:r>
      <w:r w:rsidR="002C0337" w:rsidRPr="002C0337">
        <w:rPr>
          <w:rFonts w:ascii="標楷體" w:eastAsia="標楷體" w:hAnsi="標楷體" w:hint="eastAsia"/>
          <w:sz w:val="27"/>
          <w:szCs w:val="27"/>
        </w:rPr>
        <w:t>80</w:t>
      </w:r>
      <w:r w:rsidR="00E4620A" w:rsidRPr="002C0337">
        <w:rPr>
          <w:rFonts w:ascii="標楷體" w:eastAsia="標楷體" w:hAnsi="標楷體" w:hint="eastAsia"/>
          <w:sz w:val="27"/>
          <w:szCs w:val="27"/>
        </w:rPr>
        <w:t>3</w:t>
      </w:r>
      <w:r w:rsidR="00AF45CA" w:rsidRPr="002C0337">
        <w:rPr>
          <w:rFonts w:ascii="標楷體" w:eastAsia="標楷體" w:hAnsi="標楷體" w:hint="eastAsia"/>
          <w:sz w:val="27"/>
          <w:szCs w:val="27"/>
        </w:rPr>
        <w:t>。</w:t>
      </w:r>
      <w:r w:rsidR="00806EBD" w:rsidRPr="00D059DA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</w:p>
    <w:p w:rsidR="003D3415" w:rsidRPr="003D3415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56A1B" w:rsidRPr="002C0337" w:rsidRDefault="004823DE" w:rsidP="007B76C3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72566B" w:rsidRPr="00322148">
        <w:rPr>
          <w:rFonts w:ascii="標楷體" w:eastAsia="標楷體" w:hAnsi="標楷體"/>
          <w:sz w:val="27"/>
          <w:szCs w:val="27"/>
        </w:rPr>
        <w:t>1</w:t>
      </w:r>
      <w:r w:rsidRPr="00322148">
        <w:rPr>
          <w:rFonts w:ascii="標楷體" w:eastAsia="標楷體" w:hAnsi="標楷體" w:hint="eastAsia"/>
          <w:sz w:val="27"/>
          <w:szCs w:val="27"/>
        </w:rPr>
        <w:t>兆</w:t>
      </w:r>
      <w:r w:rsidR="00322148" w:rsidRPr="00322148">
        <w:rPr>
          <w:rFonts w:ascii="標楷體" w:eastAsia="標楷體" w:hAnsi="標楷體" w:hint="eastAsia"/>
          <w:sz w:val="27"/>
          <w:szCs w:val="27"/>
        </w:rPr>
        <w:t>7,875.6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781AE9" w:rsidRPr="00781AE9">
        <w:rPr>
          <w:rFonts w:ascii="標楷體" w:eastAsia="標楷體" w:hAnsi="標楷體" w:hint="eastAsia"/>
          <w:sz w:val="27"/>
          <w:szCs w:val="27"/>
        </w:rPr>
        <w:t>時值提存期初，期初銀行體系資金可望呈現寬鬆，買票與拆出</w:t>
      </w:r>
      <w:proofErr w:type="gramStart"/>
      <w:r w:rsidR="00781AE9" w:rsidRPr="00781AE9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781AE9" w:rsidRPr="00781AE9">
        <w:rPr>
          <w:rFonts w:ascii="標楷體" w:eastAsia="標楷體" w:hAnsi="標楷體" w:hint="eastAsia"/>
          <w:sz w:val="27"/>
          <w:szCs w:val="27"/>
        </w:rPr>
        <w:t>意願升溫，大型金融機構陸續調降報價，帶動市場利率成交區間下移，整體市場彌漫寬鬆氛圍</w:t>
      </w:r>
      <w:r w:rsidR="00781AE9">
        <w:rPr>
          <w:rFonts w:ascii="標楷體" w:eastAsia="標楷體" w:hAnsi="標楷體" w:hint="eastAsia"/>
          <w:sz w:val="27"/>
          <w:szCs w:val="27"/>
        </w:rPr>
        <w:t>，</w:t>
      </w:r>
      <w:r w:rsidR="00781AE9" w:rsidRPr="00781AE9">
        <w:rPr>
          <w:rFonts w:ascii="標楷體" w:eastAsia="標楷體" w:hAnsi="標楷體" w:hint="eastAsia"/>
          <w:sz w:val="27"/>
          <w:szCs w:val="27"/>
        </w:rPr>
        <w:t>本周短率亦可望持穩於區間低檔，後續月底進入報稅季節，預期市場資金進出變化有加大機會，可能逐步影響市</w:t>
      </w:r>
      <w:proofErr w:type="gramStart"/>
      <w:r w:rsidR="00781AE9" w:rsidRPr="00781AE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81AE9" w:rsidRPr="00781AE9">
        <w:rPr>
          <w:rFonts w:ascii="標楷體" w:eastAsia="標楷體" w:hAnsi="標楷體" w:hint="eastAsia"/>
          <w:sz w:val="27"/>
          <w:szCs w:val="27"/>
        </w:rPr>
        <w:t>。交易部操作上，除將優先成交市場</w:t>
      </w:r>
      <w:proofErr w:type="gramStart"/>
      <w:r w:rsidR="00781AE9" w:rsidRPr="00781AE9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781AE9" w:rsidRPr="00781AE9">
        <w:rPr>
          <w:rFonts w:ascii="標楷體" w:eastAsia="標楷體" w:hAnsi="標楷體" w:hint="eastAsia"/>
          <w:sz w:val="27"/>
          <w:szCs w:val="27"/>
        </w:rPr>
        <w:t>，亦將趁旬初市場資金寬鬆之際，優先成交跨月長天期資金，藉以平均分散調度風險。</w:t>
      </w:r>
      <w:r w:rsidR="006D1561" w:rsidRPr="00781AE9">
        <w:rPr>
          <w:rFonts w:ascii="標楷體" w:eastAsia="標楷體" w:hAnsi="標楷體" w:hint="eastAsia"/>
          <w:sz w:val="27"/>
          <w:szCs w:val="27"/>
        </w:rPr>
        <w:t>匯率方面，</w:t>
      </w:r>
      <w:r w:rsidR="00DC3114" w:rsidRPr="00781AE9">
        <w:rPr>
          <w:rFonts w:ascii="標楷體" w:eastAsia="標楷體" w:hAnsi="標楷體" w:hint="eastAsia"/>
          <w:sz w:val="27"/>
          <w:szCs w:val="27"/>
        </w:rPr>
        <w:t>展望新台幣後市，</w:t>
      </w:r>
      <w:r w:rsidR="002C0337" w:rsidRPr="002C0337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2C0337" w:rsidRPr="002C033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C0337" w:rsidRPr="002C0337">
        <w:rPr>
          <w:rFonts w:ascii="標楷體" w:eastAsia="標楷體" w:hAnsi="標楷體" w:hint="eastAsia"/>
          <w:sz w:val="27"/>
          <w:szCs w:val="27"/>
        </w:rPr>
        <w:t>會的會議結束，維持利率目標區間1.5%到1.75%不變，符合市場預期，</w:t>
      </w:r>
      <w:bookmarkStart w:id="0" w:name="_GoBack"/>
      <w:bookmarkEnd w:id="0"/>
      <w:r w:rsidR="002C0337" w:rsidRPr="002C0337">
        <w:rPr>
          <w:rFonts w:ascii="標楷體" w:eastAsia="標楷體" w:hAnsi="標楷體" w:hint="eastAsia"/>
          <w:sz w:val="27"/>
          <w:szCs w:val="27"/>
        </w:rPr>
        <w:t>對於美國經濟前景同時表達樂觀，一般認為聯</w:t>
      </w:r>
      <w:proofErr w:type="gramStart"/>
      <w:r w:rsidR="002C0337" w:rsidRPr="002C033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C0337" w:rsidRPr="002C0337">
        <w:rPr>
          <w:rFonts w:ascii="標楷體" w:eastAsia="標楷體" w:hAnsi="標楷體" w:hint="eastAsia"/>
          <w:sz w:val="27"/>
          <w:szCs w:val="27"/>
        </w:rPr>
        <w:t>會六月份就會再升息。國際美元在此有利因素下近來表現強勢</w:t>
      </w:r>
      <w:r w:rsidR="002C0337">
        <w:rPr>
          <w:rFonts w:ascii="標楷體" w:eastAsia="標楷體" w:hAnsi="標楷體" w:hint="eastAsia"/>
          <w:sz w:val="27"/>
          <w:szCs w:val="27"/>
        </w:rPr>
        <w:t>，加上</w:t>
      </w:r>
      <w:r w:rsidR="002C0337" w:rsidRPr="002C0337">
        <w:rPr>
          <w:rFonts w:ascii="標楷體" w:eastAsia="標楷體" w:hAnsi="標楷體" w:hint="eastAsia"/>
          <w:sz w:val="27"/>
          <w:szCs w:val="27"/>
        </w:rPr>
        <w:t>台股現階段外資賣超不止，這股減碼匯出力道不利台幣走勢。台幣這段期間以來貶值趨勢明確</w:t>
      </w:r>
      <w:r w:rsidR="00CD0602" w:rsidRPr="002C0337">
        <w:rPr>
          <w:rFonts w:ascii="標楷體" w:eastAsia="標楷體" w:hAnsi="標楷體" w:hint="eastAsia"/>
          <w:sz w:val="27"/>
          <w:szCs w:val="27"/>
        </w:rPr>
        <w:t>，</w:t>
      </w:r>
      <w:r w:rsidR="003537CF" w:rsidRPr="002C0337">
        <w:rPr>
          <w:rFonts w:ascii="標楷體" w:eastAsia="標楷體" w:hAnsi="標楷體" w:hint="eastAsia"/>
          <w:sz w:val="27"/>
          <w:szCs w:val="27"/>
        </w:rPr>
        <w:t>預測</w:t>
      </w:r>
      <w:r w:rsidR="00CD0602" w:rsidRPr="002C0337">
        <w:rPr>
          <w:rFonts w:ascii="標楷體" w:eastAsia="標楷體" w:hAnsi="標楷體" w:hint="eastAsia"/>
          <w:sz w:val="27"/>
          <w:szCs w:val="27"/>
        </w:rPr>
        <w:t>新台幣</w:t>
      </w:r>
      <w:r w:rsidR="003537CF" w:rsidRPr="002C0337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3537CF" w:rsidRPr="002C033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537CF" w:rsidRPr="002C0337">
        <w:rPr>
          <w:rFonts w:ascii="標楷體" w:eastAsia="標楷體" w:hAnsi="標楷體" w:hint="eastAsia"/>
          <w:sz w:val="27"/>
          <w:szCs w:val="27"/>
        </w:rPr>
        <w:t>價</w:t>
      </w:r>
      <w:r w:rsidR="00011D05" w:rsidRPr="002C0337">
        <w:rPr>
          <w:rFonts w:ascii="標楷體" w:eastAsia="標楷體" w:hAnsi="標楷體" w:hint="eastAsia"/>
          <w:sz w:val="27"/>
          <w:szCs w:val="27"/>
        </w:rPr>
        <w:t>，</w:t>
      </w:r>
      <w:r w:rsidR="00CD0602" w:rsidRPr="002C0337">
        <w:rPr>
          <w:rFonts w:ascii="標楷體" w:eastAsia="標楷體" w:hAnsi="標楷體" w:hint="eastAsia"/>
          <w:sz w:val="27"/>
          <w:szCs w:val="27"/>
        </w:rPr>
        <w:t>可望朝</w:t>
      </w:r>
      <w:r w:rsidR="003537CF" w:rsidRPr="002C0337">
        <w:rPr>
          <w:rFonts w:ascii="標楷體" w:eastAsia="標楷體" w:hAnsi="標楷體" w:hint="eastAsia"/>
          <w:sz w:val="27"/>
          <w:szCs w:val="27"/>
        </w:rPr>
        <w:t>向</w:t>
      </w:r>
      <w:r w:rsidR="00CD0602" w:rsidRPr="002C0337">
        <w:rPr>
          <w:rFonts w:ascii="標楷體" w:eastAsia="標楷體" w:hAnsi="標楷體" w:hint="eastAsia"/>
          <w:sz w:val="27"/>
          <w:szCs w:val="27"/>
        </w:rPr>
        <w:t>30元大關挺進。</w:t>
      </w:r>
    </w:p>
    <w:p w:rsidR="007344D4" w:rsidRPr="003D3415" w:rsidRDefault="00B826FC" w:rsidP="003D3415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15">
        <w:rPr>
          <w:rFonts w:ascii="標楷體" w:eastAsia="標楷體" w:hAnsi="標楷體"/>
          <w:sz w:val="27"/>
          <w:szCs w:val="27"/>
        </w:rPr>
        <w:t xml:space="preserve"> 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D059DA" w:rsidP="004F45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322148" w:rsidP="00F2741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5,387.5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0F6B3D" w:rsidP="004F45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059DA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322148" w:rsidP="00E423C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3,457.5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F6B3D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059DA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322148" w:rsidP="004D0F4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5,444.6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F6B3D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059DA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322148" w:rsidP="00EE2ED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1,814.0</w:t>
            </w:r>
          </w:p>
        </w:tc>
      </w:tr>
      <w:tr w:rsidR="00D059D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Default="00D059DA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5/11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Pr="00761ED3" w:rsidRDefault="00D059DA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059D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Pr="00F17B0C" w:rsidRDefault="00322148" w:rsidP="00EE2ED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1,772.0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E5DDF" w:rsidRDefault="00322148" w:rsidP="0000665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17,875.6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5E40"/>
    <w:rsid w:val="000261CE"/>
    <w:rsid w:val="000268DC"/>
    <w:rsid w:val="00027238"/>
    <w:rsid w:val="00027912"/>
    <w:rsid w:val="00027D6A"/>
    <w:rsid w:val="000300A8"/>
    <w:rsid w:val="00031158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17F"/>
    <w:rsid w:val="0004631D"/>
    <w:rsid w:val="00047045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E51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A29"/>
    <w:rsid w:val="00083ACD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23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2222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B16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C2A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2726"/>
    <w:rsid w:val="001330CB"/>
    <w:rsid w:val="00133192"/>
    <w:rsid w:val="0013367B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888"/>
    <w:rsid w:val="00176697"/>
    <w:rsid w:val="00177090"/>
    <w:rsid w:val="0017758A"/>
    <w:rsid w:val="0017769B"/>
    <w:rsid w:val="00180337"/>
    <w:rsid w:val="00180374"/>
    <w:rsid w:val="00180A69"/>
    <w:rsid w:val="00180CF3"/>
    <w:rsid w:val="0018115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D33"/>
    <w:rsid w:val="001B1F86"/>
    <w:rsid w:val="001B2468"/>
    <w:rsid w:val="001B27BE"/>
    <w:rsid w:val="001B344C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57C5"/>
    <w:rsid w:val="00286626"/>
    <w:rsid w:val="002871B8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7D8"/>
    <w:rsid w:val="00304034"/>
    <w:rsid w:val="00304793"/>
    <w:rsid w:val="0030488F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7F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97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821"/>
    <w:rsid w:val="005D3ACD"/>
    <w:rsid w:val="005D4B98"/>
    <w:rsid w:val="005D54DC"/>
    <w:rsid w:val="005D5945"/>
    <w:rsid w:val="005D5D48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FBC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CAB"/>
    <w:rsid w:val="006C3D2B"/>
    <w:rsid w:val="006C3DD6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561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610B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66B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831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6978"/>
    <w:rsid w:val="007B7245"/>
    <w:rsid w:val="007B72B5"/>
    <w:rsid w:val="007B76C3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2A2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D7D05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8CB"/>
    <w:rsid w:val="00972E29"/>
    <w:rsid w:val="00974A85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1706"/>
    <w:rsid w:val="009C19BA"/>
    <w:rsid w:val="009C1AC3"/>
    <w:rsid w:val="009C1B7D"/>
    <w:rsid w:val="009C1CD5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07F4B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AB"/>
    <w:rsid w:val="00AB2240"/>
    <w:rsid w:val="00AB23E1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183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5C37"/>
    <w:rsid w:val="00C56572"/>
    <w:rsid w:val="00C56A1B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5F1B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C4F"/>
    <w:rsid w:val="00CC7514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FC4"/>
    <w:rsid w:val="00D05440"/>
    <w:rsid w:val="00D059DA"/>
    <w:rsid w:val="00D05EE1"/>
    <w:rsid w:val="00D060AF"/>
    <w:rsid w:val="00D064BB"/>
    <w:rsid w:val="00D06819"/>
    <w:rsid w:val="00D068E1"/>
    <w:rsid w:val="00D069FD"/>
    <w:rsid w:val="00D07F3B"/>
    <w:rsid w:val="00D105C9"/>
    <w:rsid w:val="00D107FC"/>
    <w:rsid w:val="00D10F2C"/>
    <w:rsid w:val="00D116D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4F93"/>
    <w:rsid w:val="00D7554C"/>
    <w:rsid w:val="00D76A85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114"/>
    <w:rsid w:val="00DC356D"/>
    <w:rsid w:val="00DC3B25"/>
    <w:rsid w:val="00DC4856"/>
    <w:rsid w:val="00DC4BE1"/>
    <w:rsid w:val="00DC4EBB"/>
    <w:rsid w:val="00DC53B4"/>
    <w:rsid w:val="00DC606A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656"/>
    <w:rsid w:val="00DF19DF"/>
    <w:rsid w:val="00DF1FA3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20A"/>
    <w:rsid w:val="00E4674D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07C"/>
    <w:rsid w:val="00FE5648"/>
    <w:rsid w:val="00FE673A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A71F-A901-46E9-B99D-3E8876ED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138</Words>
  <Characters>793</Characters>
  <Application>Microsoft Office Word</Application>
  <DocSecurity>0</DocSecurity>
  <Lines>6</Lines>
  <Paragraphs>1</Paragraphs>
  <ScaleCrop>false</ScaleCrop>
  <Company>大中票券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107</cp:revision>
  <cp:lastPrinted>2018-04-27T09:10:00Z</cp:lastPrinted>
  <dcterms:created xsi:type="dcterms:W3CDTF">2018-04-23T00:38:00Z</dcterms:created>
  <dcterms:modified xsi:type="dcterms:W3CDTF">2018-05-04T09:58:00Z</dcterms:modified>
</cp:coreProperties>
</file>