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61A1" w:rsidRPr="003B0D81" w:rsidRDefault="00204F86" w:rsidP="00204F86">
      <w:pPr>
        <w:rPr>
          <w:rFonts w:ascii="標楷體" w:eastAsia="標楷體" w:hAnsi="標楷體"/>
          <w:b/>
          <w:sz w:val="28"/>
          <w:szCs w:val="28"/>
        </w:rPr>
      </w:pPr>
      <w:r w:rsidRPr="00800A7C">
        <w:rPr>
          <w:rFonts w:ascii="標楷體" w:eastAsia="標楷體" w:hAnsi="標楷體" w:hint="eastAsia"/>
          <w:b/>
          <w:sz w:val="28"/>
          <w:szCs w:val="28"/>
        </w:rPr>
        <w:t>大中票</w:t>
      </w:r>
      <w:proofErr w:type="gramStart"/>
      <w:r w:rsidRPr="00800A7C">
        <w:rPr>
          <w:rFonts w:ascii="標楷體" w:eastAsia="標楷體" w:hAnsi="標楷體" w:hint="eastAsia"/>
          <w:b/>
          <w:sz w:val="28"/>
          <w:szCs w:val="28"/>
        </w:rPr>
        <w:t>券</w:t>
      </w:r>
      <w:proofErr w:type="gramEnd"/>
      <w:r w:rsidRPr="00800A7C">
        <w:rPr>
          <w:rFonts w:ascii="標楷體" w:eastAsia="標楷體" w:hAnsi="標楷體" w:hint="eastAsia"/>
          <w:b/>
          <w:sz w:val="28"/>
          <w:szCs w:val="28"/>
        </w:rPr>
        <w:t>債券市場展望雙週報</w:t>
      </w:r>
      <w:r w:rsidR="0052795E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0D5F15">
        <w:rPr>
          <w:rFonts w:ascii="標楷體" w:eastAsia="標楷體" w:hAnsi="標楷體" w:hint="eastAsia"/>
          <w:b/>
          <w:sz w:val="28"/>
          <w:szCs w:val="28"/>
        </w:rPr>
        <w:t>2018/04/09</w:t>
      </w:r>
    </w:p>
    <w:p w:rsidR="00EE0FEF" w:rsidRPr="00EE0FEF" w:rsidRDefault="00EE0FEF" w:rsidP="001F6120">
      <w:pPr>
        <w:jc w:val="both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b/>
          <w:sz w:val="26"/>
          <w:szCs w:val="26"/>
        </w:rPr>
        <w:t xml:space="preserve">                                                       </w:t>
      </w:r>
      <w:r w:rsidRPr="00EE0FEF">
        <w:rPr>
          <w:rFonts w:ascii="標楷體" w:eastAsia="標楷體" w:hAnsi="標楷體"/>
          <w:sz w:val="26"/>
          <w:szCs w:val="26"/>
        </w:rPr>
        <w:t>B</w:t>
      </w:r>
      <w:r w:rsidRPr="00EE0FEF">
        <w:rPr>
          <w:rFonts w:ascii="標楷體" w:eastAsia="標楷體" w:hAnsi="標楷體" w:hint="eastAsia"/>
          <w:sz w:val="26"/>
          <w:szCs w:val="26"/>
        </w:rPr>
        <w:t xml:space="preserve">y </w:t>
      </w:r>
      <w:r>
        <w:rPr>
          <w:rFonts w:ascii="標楷體" w:eastAsia="標楷體" w:hAnsi="標楷體" w:hint="eastAsia"/>
          <w:sz w:val="26"/>
          <w:szCs w:val="26"/>
        </w:rPr>
        <w:t>P</w:t>
      </w:r>
      <w:r w:rsidRPr="00EE0FEF">
        <w:rPr>
          <w:rFonts w:ascii="標楷體" w:eastAsia="標楷體" w:hAnsi="標楷體" w:hint="eastAsia"/>
          <w:sz w:val="26"/>
          <w:szCs w:val="26"/>
        </w:rPr>
        <w:t>eter</w:t>
      </w:r>
    </w:p>
    <w:p w:rsidR="001F6120" w:rsidRDefault="001F6120" w:rsidP="001F6120">
      <w:pPr>
        <w:jc w:val="both"/>
        <w:rPr>
          <w:rFonts w:ascii="標楷體" w:eastAsia="標楷體" w:hAnsi="標楷體"/>
          <w:b/>
          <w:sz w:val="26"/>
          <w:szCs w:val="26"/>
        </w:rPr>
      </w:pPr>
      <w:r w:rsidRPr="00E747DE">
        <w:rPr>
          <w:rFonts w:ascii="標楷體" w:eastAsia="標楷體" w:hAnsi="標楷體" w:hint="eastAsia"/>
          <w:b/>
          <w:sz w:val="26"/>
          <w:szCs w:val="26"/>
        </w:rPr>
        <w:t>市場回顧</w:t>
      </w:r>
    </w:p>
    <w:p w:rsidR="000257AC" w:rsidRDefault="006664F6" w:rsidP="00D04456">
      <w:pPr>
        <w:widowControl/>
        <w:ind w:firstLineChars="200" w:firstLine="480"/>
        <w:jc w:val="both"/>
        <w:rPr>
          <w:rFonts w:ascii="標楷體" w:eastAsia="標楷體" w:hAnsi="標楷體" w:cs="Arial"/>
          <w:color w:val="000000"/>
          <w:kern w:val="0"/>
          <w:szCs w:val="24"/>
        </w:rPr>
      </w:pPr>
      <w:r>
        <w:rPr>
          <w:rFonts w:ascii="標楷體" w:eastAsia="標楷體" w:hAnsi="標楷體" w:cs="Arial" w:hint="eastAsia"/>
          <w:color w:val="000000"/>
          <w:kern w:val="0"/>
          <w:szCs w:val="24"/>
        </w:rPr>
        <w:t>過去二</w:t>
      </w:r>
      <w:proofErr w:type="gramStart"/>
      <w:r w:rsidR="009F457D">
        <w:rPr>
          <w:rFonts w:ascii="標楷體" w:eastAsia="標楷體" w:hAnsi="標楷體" w:cs="Arial" w:hint="eastAsia"/>
          <w:color w:val="000000"/>
          <w:kern w:val="0"/>
          <w:szCs w:val="24"/>
        </w:rPr>
        <w:t>週</w:t>
      </w:r>
      <w:proofErr w:type="gramEnd"/>
      <w:r w:rsidR="009F457D">
        <w:rPr>
          <w:rFonts w:ascii="標楷體" w:eastAsia="標楷體" w:hAnsi="標楷體" w:cs="Arial" w:hint="eastAsia"/>
          <w:color w:val="000000"/>
          <w:kern w:val="0"/>
          <w:szCs w:val="24"/>
        </w:rPr>
        <w:t>以來，</w:t>
      </w:r>
      <w:r w:rsidR="00FC7199">
        <w:rPr>
          <w:rFonts w:ascii="標楷體" w:eastAsia="標楷體" w:hAnsi="標楷體" w:cs="Arial" w:hint="eastAsia"/>
          <w:color w:val="000000"/>
          <w:kern w:val="0"/>
          <w:szCs w:val="24"/>
        </w:rPr>
        <w:t>美債</w:t>
      </w:r>
      <w:r w:rsidR="00837D5B">
        <w:rPr>
          <w:rFonts w:ascii="標楷體" w:eastAsia="標楷體" w:hAnsi="標楷體" w:cs="Arial" w:hint="eastAsia"/>
          <w:color w:val="000000"/>
          <w:kern w:val="0"/>
          <w:szCs w:val="24"/>
        </w:rPr>
        <w:t>10y</w:t>
      </w:r>
      <w:proofErr w:type="gramStart"/>
      <w:r w:rsidR="00FC7199">
        <w:rPr>
          <w:rFonts w:ascii="標楷體" w:eastAsia="標楷體" w:hAnsi="標楷體" w:cs="Arial" w:hint="eastAsia"/>
          <w:color w:val="000000"/>
          <w:kern w:val="0"/>
          <w:szCs w:val="24"/>
        </w:rPr>
        <w:t>利率</w:t>
      </w:r>
      <w:r w:rsidR="000D5F15">
        <w:rPr>
          <w:rFonts w:ascii="標楷體" w:eastAsia="標楷體" w:hAnsi="標楷體" w:cs="Arial" w:hint="eastAsia"/>
          <w:color w:val="000000"/>
          <w:kern w:val="0"/>
          <w:szCs w:val="24"/>
        </w:rPr>
        <w:t>緩跌</w:t>
      </w:r>
      <w:proofErr w:type="gramEnd"/>
      <w:r w:rsidR="00BE57E8">
        <w:rPr>
          <w:rFonts w:ascii="標楷體" w:eastAsia="標楷體" w:hAnsi="標楷體" w:cs="Arial" w:hint="eastAsia"/>
          <w:color w:val="000000"/>
          <w:kern w:val="0"/>
          <w:szCs w:val="24"/>
        </w:rPr>
        <w:t>，</w:t>
      </w:r>
      <w:r w:rsidR="000D5F15">
        <w:rPr>
          <w:rFonts w:ascii="標楷體" w:eastAsia="標楷體" w:hAnsi="標楷體" w:cs="Arial" w:hint="eastAsia"/>
          <w:color w:val="000000"/>
          <w:kern w:val="0"/>
          <w:szCs w:val="24"/>
        </w:rPr>
        <w:t>主要沿著月線的下跌方向。</w:t>
      </w:r>
      <w:r w:rsidR="003173B3">
        <w:rPr>
          <w:rFonts w:ascii="標楷體" w:eastAsia="標楷體" w:hAnsi="標楷體" w:cs="Arial" w:hint="eastAsia"/>
          <w:color w:val="000000"/>
          <w:kern w:val="0"/>
          <w:szCs w:val="24"/>
        </w:rPr>
        <w:t>對於聯</w:t>
      </w:r>
      <w:proofErr w:type="gramStart"/>
      <w:r w:rsidR="003173B3">
        <w:rPr>
          <w:rFonts w:ascii="標楷體" w:eastAsia="標楷體" w:hAnsi="標楷體" w:cs="Arial" w:hint="eastAsia"/>
          <w:color w:val="000000"/>
          <w:kern w:val="0"/>
          <w:szCs w:val="24"/>
        </w:rPr>
        <w:t>準</w:t>
      </w:r>
      <w:proofErr w:type="gramEnd"/>
      <w:r w:rsidR="003173B3">
        <w:rPr>
          <w:rFonts w:ascii="標楷體" w:eastAsia="標楷體" w:hAnsi="標楷體" w:cs="Arial" w:hint="eastAsia"/>
          <w:color w:val="000000"/>
          <w:kern w:val="0"/>
          <w:szCs w:val="24"/>
        </w:rPr>
        <w:t>會今年升息三次之預期，市場多已經消化。</w:t>
      </w:r>
      <w:r w:rsidR="004B601F">
        <w:rPr>
          <w:rFonts w:ascii="標楷體" w:eastAsia="標楷體" w:hAnsi="標楷體" w:cs="Arial" w:hint="eastAsia"/>
          <w:color w:val="000000"/>
          <w:kern w:val="0"/>
          <w:szCs w:val="24"/>
        </w:rPr>
        <w:t>美中貿易</w:t>
      </w:r>
      <w:r w:rsidR="000D5F15">
        <w:rPr>
          <w:rFonts w:ascii="標楷體" w:eastAsia="標楷體" w:hAnsi="標楷體" w:cs="Arial" w:hint="eastAsia"/>
          <w:color w:val="000000"/>
          <w:kern w:val="0"/>
          <w:szCs w:val="24"/>
        </w:rPr>
        <w:t>持續對峙，市場避險心態較多</w:t>
      </w:r>
      <w:r w:rsidR="00A66C36">
        <w:rPr>
          <w:rFonts w:ascii="標楷體" w:eastAsia="標楷體" w:hAnsi="標楷體" w:cs="Arial" w:hint="eastAsia"/>
          <w:color w:val="000000"/>
          <w:kern w:val="0"/>
          <w:szCs w:val="24"/>
        </w:rPr>
        <w:t>。</w:t>
      </w:r>
      <w:r w:rsidR="0087141E">
        <w:rPr>
          <w:rFonts w:ascii="標楷體" w:eastAsia="標楷體" w:hAnsi="標楷體" w:cs="Arial" w:hint="eastAsia"/>
          <w:color w:val="000000"/>
          <w:kern w:val="0"/>
          <w:szCs w:val="24"/>
        </w:rPr>
        <w:t>上周五美債10Y利率</w:t>
      </w:r>
      <w:r w:rsidR="00582A57">
        <w:rPr>
          <w:rFonts w:ascii="標楷體" w:eastAsia="標楷體" w:hAnsi="標楷體" w:cs="Arial" w:hint="eastAsia"/>
          <w:color w:val="000000"/>
          <w:kern w:val="0"/>
          <w:szCs w:val="24"/>
        </w:rPr>
        <w:t>收在</w:t>
      </w:r>
      <w:r w:rsidR="0087141E">
        <w:rPr>
          <w:rFonts w:ascii="標楷體" w:eastAsia="標楷體" w:hAnsi="標楷體" w:cs="Arial" w:hint="eastAsia"/>
          <w:color w:val="000000"/>
          <w:kern w:val="0"/>
          <w:szCs w:val="24"/>
        </w:rPr>
        <w:t>2.</w:t>
      </w:r>
      <w:r w:rsidR="000D5F15">
        <w:rPr>
          <w:rFonts w:ascii="標楷體" w:eastAsia="標楷體" w:hAnsi="標楷體" w:cs="Arial" w:hint="eastAsia"/>
          <w:color w:val="000000"/>
          <w:kern w:val="0"/>
          <w:szCs w:val="24"/>
        </w:rPr>
        <w:t>7735</w:t>
      </w:r>
      <w:r w:rsidR="00582A57">
        <w:rPr>
          <w:rFonts w:ascii="標楷體" w:eastAsia="標楷體" w:hAnsi="標楷體" w:cs="Arial" w:hint="eastAsia"/>
          <w:color w:val="000000"/>
          <w:kern w:val="0"/>
          <w:szCs w:val="24"/>
        </w:rPr>
        <w:t>%</w:t>
      </w:r>
      <w:r w:rsidR="002B557F">
        <w:rPr>
          <w:rFonts w:ascii="標楷體" w:eastAsia="標楷體" w:hAnsi="標楷體" w:cs="Arial" w:hint="eastAsia"/>
          <w:color w:val="000000"/>
          <w:kern w:val="0"/>
          <w:szCs w:val="24"/>
        </w:rPr>
        <w:t>。</w:t>
      </w:r>
      <w:proofErr w:type="gramStart"/>
      <w:r w:rsidR="00FC7199">
        <w:rPr>
          <w:rFonts w:ascii="標楷體" w:eastAsia="標楷體" w:hAnsi="標楷體" w:cs="Arial" w:hint="eastAsia"/>
          <w:color w:val="000000"/>
          <w:kern w:val="0"/>
          <w:szCs w:val="24"/>
        </w:rPr>
        <w:t>台債</w:t>
      </w:r>
      <w:proofErr w:type="gramEnd"/>
      <w:r w:rsidR="00C41D49">
        <w:rPr>
          <w:rFonts w:ascii="標楷體" w:eastAsia="標楷體" w:hAnsi="標楷體" w:cs="Arial" w:hint="eastAsia"/>
          <w:color w:val="000000"/>
          <w:kern w:val="0"/>
          <w:szCs w:val="24"/>
        </w:rPr>
        <w:t>10y</w:t>
      </w:r>
      <w:r w:rsidR="00FC7199">
        <w:rPr>
          <w:rFonts w:ascii="標楷體" w:eastAsia="標楷體" w:hAnsi="標楷體" w:cs="Arial" w:hint="eastAsia"/>
          <w:color w:val="000000"/>
          <w:kern w:val="0"/>
          <w:szCs w:val="24"/>
        </w:rPr>
        <w:t>利率</w:t>
      </w:r>
      <w:r w:rsidR="006B05EE">
        <w:rPr>
          <w:rFonts w:ascii="標楷體" w:eastAsia="標楷體" w:hAnsi="標楷體" w:cs="Arial" w:hint="eastAsia"/>
          <w:color w:val="000000"/>
          <w:kern w:val="0"/>
          <w:szCs w:val="24"/>
        </w:rPr>
        <w:t>在新</w:t>
      </w:r>
      <w:proofErr w:type="gramStart"/>
      <w:r w:rsidR="006B05EE">
        <w:rPr>
          <w:rFonts w:ascii="標楷體" w:eastAsia="標楷體" w:hAnsi="標楷體" w:cs="Arial" w:hint="eastAsia"/>
          <w:color w:val="000000"/>
          <w:kern w:val="0"/>
          <w:szCs w:val="24"/>
        </w:rPr>
        <w:t>券</w:t>
      </w:r>
      <w:proofErr w:type="gramEnd"/>
      <w:r w:rsidR="006B05EE">
        <w:rPr>
          <w:rFonts w:ascii="標楷體" w:eastAsia="標楷體" w:hAnsi="標楷體" w:cs="Arial" w:hint="eastAsia"/>
          <w:color w:val="000000"/>
          <w:kern w:val="0"/>
          <w:szCs w:val="24"/>
        </w:rPr>
        <w:t>上場交易後，原</w:t>
      </w:r>
      <w:r w:rsidR="000D5F15">
        <w:rPr>
          <w:rFonts w:ascii="標楷體" w:eastAsia="標楷體" w:hAnsi="標楷體" w:cs="Arial" w:hint="eastAsia"/>
          <w:color w:val="000000"/>
          <w:kern w:val="0"/>
          <w:szCs w:val="24"/>
        </w:rPr>
        <w:t>在1.0%上方，</w:t>
      </w:r>
      <w:r w:rsidR="005B0F2E">
        <w:rPr>
          <w:rFonts w:ascii="標楷體" w:eastAsia="標楷體" w:hAnsi="標楷體" w:cs="Arial" w:hint="eastAsia"/>
          <w:color w:val="000000"/>
          <w:kern w:val="0"/>
          <w:szCs w:val="24"/>
        </w:rPr>
        <w:t>但受到貿易戰影響，再度跌破1.0%，</w:t>
      </w:r>
      <w:r w:rsidR="000D5F15">
        <w:rPr>
          <w:rFonts w:ascii="標楷體" w:eastAsia="標楷體" w:hAnsi="標楷體" w:cs="Arial" w:hint="eastAsia"/>
          <w:color w:val="000000"/>
          <w:kern w:val="0"/>
          <w:szCs w:val="24"/>
        </w:rPr>
        <w:t>但在0.98%下方的追價力道不足</w:t>
      </w:r>
      <w:r>
        <w:rPr>
          <w:rFonts w:ascii="標楷體" w:eastAsia="標楷體" w:hAnsi="標楷體" w:cs="Arial" w:hint="eastAsia"/>
          <w:color w:val="000000"/>
          <w:kern w:val="0"/>
          <w:szCs w:val="24"/>
        </w:rPr>
        <w:t>。</w:t>
      </w:r>
      <w:r w:rsidR="00FC7199">
        <w:rPr>
          <w:rFonts w:ascii="標楷體" w:eastAsia="標楷體" w:hAnsi="標楷體" w:cs="Arial" w:hint="eastAsia"/>
          <w:color w:val="000000"/>
          <w:kern w:val="0"/>
          <w:szCs w:val="24"/>
        </w:rPr>
        <w:t>上周收盤，5年期利率收在</w:t>
      </w:r>
      <w:r w:rsidR="00D04456">
        <w:rPr>
          <w:rFonts w:ascii="標楷體" w:eastAsia="標楷體" w:hAnsi="標楷體" w:cs="Arial" w:hint="eastAsia"/>
          <w:color w:val="000000"/>
          <w:kern w:val="0"/>
          <w:szCs w:val="24"/>
        </w:rPr>
        <w:t>0.</w:t>
      </w:r>
      <w:r w:rsidR="000D5F15">
        <w:rPr>
          <w:rFonts w:ascii="標楷體" w:eastAsia="標楷體" w:hAnsi="標楷體" w:cs="Arial" w:hint="eastAsia"/>
          <w:color w:val="000000"/>
          <w:kern w:val="0"/>
          <w:szCs w:val="24"/>
        </w:rPr>
        <w:t>683</w:t>
      </w:r>
      <w:r w:rsidR="00FC7199">
        <w:rPr>
          <w:rFonts w:ascii="標楷體" w:eastAsia="標楷體" w:hAnsi="標楷體" w:cs="Arial" w:hint="eastAsia"/>
          <w:color w:val="000000"/>
          <w:kern w:val="0"/>
          <w:szCs w:val="24"/>
        </w:rPr>
        <w:t>%，10年期利率收在</w:t>
      </w:r>
      <w:r w:rsidR="000D5F15">
        <w:rPr>
          <w:rFonts w:ascii="標楷體" w:eastAsia="標楷體" w:hAnsi="標楷體" w:cs="Arial" w:hint="eastAsia"/>
          <w:color w:val="000000"/>
          <w:kern w:val="0"/>
          <w:szCs w:val="24"/>
        </w:rPr>
        <w:t>0.9999</w:t>
      </w:r>
      <w:r w:rsidR="00FC7199">
        <w:rPr>
          <w:rFonts w:ascii="標楷體" w:eastAsia="標楷體" w:hAnsi="標楷體" w:cs="Arial" w:hint="eastAsia"/>
          <w:color w:val="000000"/>
          <w:kern w:val="0"/>
          <w:szCs w:val="24"/>
        </w:rPr>
        <w:t>%。</w:t>
      </w:r>
    </w:p>
    <w:p w:rsidR="00FC7199" w:rsidRDefault="00FC7199" w:rsidP="002464F1">
      <w:pPr>
        <w:widowControl/>
        <w:ind w:firstLineChars="200" w:firstLine="480"/>
        <w:rPr>
          <w:rFonts w:ascii="標楷體" w:eastAsia="標楷體" w:hAnsi="標楷體" w:cs="Arial"/>
          <w:color w:val="000000"/>
          <w:kern w:val="0"/>
          <w:szCs w:val="24"/>
        </w:rPr>
      </w:pPr>
    </w:p>
    <w:p w:rsidR="00B541E1" w:rsidRPr="00FC1E12" w:rsidRDefault="003173B3" w:rsidP="00FC1E12">
      <w:pPr>
        <w:widowControl/>
        <w:rPr>
          <w:rFonts w:ascii="標楷體" w:eastAsia="標楷體" w:hAnsi="標楷體"/>
          <w:szCs w:val="24"/>
        </w:rPr>
      </w:pPr>
      <w:bookmarkStart w:id="0" w:name="_GoBack"/>
      <w:r w:rsidRPr="003173B3">
        <w:rPr>
          <w:rFonts w:ascii="標楷體" w:eastAsia="標楷體" w:hAnsi="標楷體" w:hint="eastAsia"/>
          <w:szCs w:val="24"/>
        </w:rPr>
        <w:t>美國勞工部周五公布，3月非農就業人口經季節調整後僅增加10.3萬人，但2月上修為增加32.6萬人，且失業率連6月維持在4.1％的17年低點。</w:t>
      </w:r>
    </w:p>
    <w:p w:rsidR="006A7D3C" w:rsidRDefault="00B32F9F" w:rsidP="00F00997">
      <w:pPr>
        <w:widowControl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~報摘</w:t>
      </w:r>
    </w:p>
    <w:bookmarkEnd w:id="0"/>
    <w:p w:rsidR="00F26EA7" w:rsidRDefault="00F26EA7" w:rsidP="00115520">
      <w:pPr>
        <w:widowControl/>
        <w:ind w:firstLineChars="200" w:firstLine="521"/>
        <w:rPr>
          <w:rFonts w:ascii="標楷體" w:eastAsia="標楷體" w:hAnsi="標楷體"/>
          <w:b/>
          <w:sz w:val="26"/>
          <w:szCs w:val="26"/>
        </w:rPr>
      </w:pPr>
    </w:p>
    <w:p w:rsidR="00DA421B" w:rsidRDefault="00DA421B" w:rsidP="00115520">
      <w:pPr>
        <w:widowControl/>
        <w:ind w:firstLineChars="200" w:firstLine="521"/>
        <w:rPr>
          <w:rFonts w:ascii="標楷體" w:eastAsia="標楷體" w:hAnsi="標楷體"/>
          <w:b/>
          <w:sz w:val="26"/>
          <w:szCs w:val="26"/>
        </w:rPr>
      </w:pPr>
    </w:p>
    <w:p w:rsidR="00DA421B" w:rsidRDefault="00DA421B" w:rsidP="00115520">
      <w:pPr>
        <w:widowControl/>
        <w:ind w:firstLineChars="200" w:firstLine="521"/>
        <w:rPr>
          <w:rFonts w:ascii="標楷體" w:eastAsia="標楷體" w:hAnsi="標楷體"/>
          <w:b/>
          <w:sz w:val="26"/>
          <w:szCs w:val="26"/>
        </w:rPr>
      </w:pPr>
    </w:p>
    <w:p w:rsidR="00F16179" w:rsidRDefault="00F16179" w:rsidP="00115520">
      <w:pPr>
        <w:widowControl/>
        <w:ind w:firstLineChars="200" w:firstLine="521"/>
        <w:rPr>
          <w:rFonts w:ascii="標楷體" w:eastAsia="標楷體" w:hAnsi="標楷體"/>
          <w:b/>
          <w:sz w:val="26"/>
          <w:szCs w:val="26"/>
        </w:rPr>
      </w:pPr>
    </w:p>
    <w:p w:rsidR="00F16179" w:rsidRDefault="00F16179" w:rsidP="00115520">
      <w:pPr>
        <w:widowControl/>
        <w:ind w:firstLineChars="200" w:firstLine="521"/>
        <w:rPr>
          <w:rFonts w:ascii="標楷體" w:eastAsia="標楷體" w:hAnsi="標楷體"/>
          <w:b/>
          <w:sz w:val="26"/>
          <w:szCs w:val="26"/>
        </w:rPr>
      </w:pPr>
    </w:p>
    <w:p w:rsidR="00877ED5" w:rsidRDefault="00877ED5" w:rsidP="00115520">
      <w:pPr>
        <w:widowControl/>
        <w:ind w:firstLineChars="200" w:firstLine="521"/>
        <w:rPr>
          <w:rFonts w:ascii="標楷體" w:eastAsia="標楷體" w:hAnsi="標楷體"/>
          <w:b/>
          <w:sz w:val="26"/>
          <w:szCs w:val="26"/>
        </w:rPr>
      </w:pPr>
    </w:p>
    <w:p w:rsidR="00877ED5" w:rsidRDefault="00877ED5" w:rsidP="00115520">
      <w:pPr>
        <w:widowControl/>
        <w:ind w:firstLineChars="200" w:firstLine="521"/>
        <w:rPr>
          <w:rFonts w:ascii="標楷體" w:eastAsia="標楷體" w:hAnsi="標楷體"/>
          <w:b/>
          <w:sz w:val="26"/>
          <w:szCs w:val="26"/>
        </w:rPr>
      </w:pPr>
    </w:p>
    <w:p w:rsidR="003E13F0" w:rsidRDefault="0041787D" w:rsidP="00DC0632">
      <w:pPr>
        <w:widowControl/>
        <w:rPr>
          <w:rFonts w:ascii="標楷體" w:eastAsia="標楷體" w:hAnsi="標楷體"/>
          <w:b/>
          <w:sz w:val="26"/>
          <w:szCs w:val="26"/>
        </w:rPr>
      </w:pPr>
      <w:proofErr w:type="gramStart"/>
      <w:r>
        <w:rPr>
          <w:rFonts w:ascii="標楷體" w:eastAsia="標楷體" w:hAnsi="標楷體" w:hint="eastAsia"/>
          <w:b/>
          <w:sz w:val="26"/>
          <w:szCs w:val="26"/>
        </w:rPr>
        <w:t>歐債十年</w:t>
      </w:r>
      <w:proofErr w:type="gramEnd"/>
      <w:r>
        <w:rPr>
          <w:rFonts w:ascii="標楷體" w:eastAsia="標楷體" w:hAnsi="標楷體" w:hint="eastAsia"/>
          <w:b/>
          <w:sz w:val="26"/>
          <w:szCs w:val="26"/>
        </w:rPr>
        <w:t>期利率走勢圖</w:t>
      </w:r>
    </w:p>
    <w:p w:rsidR="00111961" w:rsidRDefault="00F16179" w:rsidP="006A5E16">
      <w:pPr>
        <w:widowControl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>
            <wp:extent cx="5606990" cy="3800475"/>
            <wp:effectExtent l="0" t="0" r="0" b="0"/>
            <wp:docPr id="1" name="圖片 1" descr="C:\Users\BLOOMB~1\AppData\Local\Temp\Bloomberg\temp\bfmD9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LOOMB~1\AppData\Local\Temp\Bloomberg\temp\bfmD909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3800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787D" w:rsidRDefault="0041787D" w:rsidP="0041787D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 w:hint="eastAsia"/>
          <w:b/>
          <w:sz w:val="26"/>
          <w:szCs w:val="26"/>
        </w:rPr>
        <w:lastRenderedPageBreak/>
        <w:t>美債十年期利率走勢圖</w:t>
      </w:r>
    </w:p>
    <w:p w:rsidR="003E13F0" w:rsidRPr="00DD04DF" w:rsidRDefault="00F16179" w:rsidP="006A5E16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>
            <wp:extent cx="5606990" cy="4200525"/>
            <wp:effectExtent l="0" t="0" r="0" b="0"/>
            <wp:docPr id="2" name="圖片 2" descr="C:\Users\BLOOMB~1\AppData\Local\Temp\Bloomberg\temp\bfmAF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LOOMB~1\AppData\Local\Temp\Bloomberg\temp\bfmAFE8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4200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787D" w:rsidRDefault="0041787D" w:rsidP="0041787D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 w:hint="eastAsia"/>
          <w:b/>
          <w:sz w:val="26"/>
          <w:szCs w:val="26"/>
        </w:rPr>
        <w:t>日債十年期利率走勢圖</w:t>
      </w:r>
    </w:p>
    <w:p w:rsidR="003E13F0" w:rsidRDefault="00F16179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>
            <wp:extent cx="5606990" cy="3800475"/>
            <wp:effectExtent l="0" t="0" r="0" b="0"/>
            <wp:docPr id="3" name="圖片 3" descr="C:\Users\BLOOMB~1\AppData\Local\Temp\Bloomberg\temp\bfm160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LOOMB~1\AppData\Local\Temp\Bloomberg\temp\bfm160B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3800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13F0" w:rsidRDefault="0041787D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proofErr w:type="gramStart"/>
      <w:r>
        <w:rPr>
          <w:rFonts w:ascii="標楷體" w:eastAsia="標楷體" w:hAnsi="標楷體" w:hint="eastAsia"/>
          <w:b/>
          <w:sz w:val="26"/>
          <w:szCs w:val="26"/>
        </w:rPr>
        <w:lastRenderedPageBreak/>
        <w:t>台債十年</w:t>
      </w:r>
      <w:proofErr w:type="gramEnd"/>
      <w:r>
        <w:rPr>
          <w:rFonts w:ascii="標楷體" w:eastAsia="標楷體" w:hAnsi="標楷體" w:hint="eastAsia"/>
          <w:b/>
          <w:sz w:val="26"/>
          <w:szCs w:val="26"/>
        </w:rPr>
        <w:t>期利率走勢圖</w:t>
      </w:r>
    </w:p>
    <w:p w:rsidR="00B336C9" w:rsidRPr="0041787D" w:rsidRDefault="00F16179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>
            <wp:extent cx="5606990" cy="4162425"/>
            <wp:effectExtent l="0" t="0" r="0" b="0"/>
            <wp:docPr id="4" name="圖片 4" descr="C:\Users\BLOOMB~1\AppData\Local\Temp\Bloomberg\temp\bfmED4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LOOMB~1\AppData\Local\Temp\Bloomberg\temp\bfmED4C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4162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13F0" w:rsidRDefault="0041787D" w:rsidP="00791E70">
      <w:pPr>
        <w:widowControl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 w:hint="eastAsia"/>
          <w:b/>
          <w:sz w:val="26"/>
          <w:szCs w:val="26"/>
        </w:rPr>
        <w:t>各國</w:t>
      </w:r>
      <w:proofErr w:type="gramStart"/>
      <w:r>
        <w:rPr>
          <w:rFonts w:ascii="標楷體" w:eastAsia="標楷體" w:hAnsi="標楷體" w:hint="eastAsia"/>
          <w:b/>
          <w:sz w:val="26"/>
          <w:szCs w:val="26"/>
        </w:rPr>
        <w:t>殖</w:t>
      </w:r>
      <w:proofErr w:type="gramEnd"/>
      <w:r>
        <w:rPr>
          <w:rFonts w:ascii="標楷體" w:eastAsia="標楷體" w:hAnsi="標楷體" w:hint="eastAsia"/>
          <w:b/>
          <w:sz w:val="26"/>
          <w:szCs w:val="26"/>
        </w:rPr>
        <w:t>利率走勢圖</w:t>
      </w:r>
    </w:p>
    <w:p w:rsidR="00D42087" w:rsidRDefault="00A7278F" w:rsidP="00791E70">
      <w:pPr>
        <w:widowControl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>
            <wp:extent cx="5606990" cy="3810000"/>
            <wp:effectExtent l="0" t="0" r="0" b="0"/>
            <wp:docPr id="5" name="圖片 5" descr="C:\Users\BLOOMB~1\AppData\Local\Temp\Bloomberg\temp\bfmCEF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LOOMB~1\AppData\Local\Temp\Bloomberg\temp\bfmCEF6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3810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13F0" w:rsidRDefault="0041787D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 w:hint="eastAsia"/>
          <w:b/>
          <w:sz w:val="26"/>
          <w:szCs w:val="26"/>
        </w:rPr>
        <w:lastRenderedPageBreak/>
        <w:t>經濟數據圖</w:t>
      </w:r>
    </w:p>
    <w:p w:rsidR="0041787D" w:rsidRDefault="00583BD0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 w:rsidRPr="00583BD0">
        <w:rPr>
          <w:rFonts w:ascii="標楷體" w:eastAsia="標楷體" w:hAnsi="標楷體" w:hint="eastAsia"/>
          <w:b/>
          <w:sz w:val="26"/>
          <w:szCs w:val="26"/>
        </w:rPr>
        <w:t>中國製造業採購經理指數</w:t>
      </w:r>
    </w:p>
    <w:p w:rsidR="00A11F13" w:rsidRPr="00D93026" w:rsidRDefault="00583BD0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>
            <wp:extent cx="5606990" cy="3829050"/>
            <wp:effectExtent l="0" t="0" r="0" b="0"/>
            <wp:docPr id="6" name="圖片 6" descr="C:\Users\BLOOMB~1\AppData\Local\Temp\Bloomberg\temp\bfm6E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LOOMB~1\AppData\Local\Temp\Bloomberg\temp\bfm6E45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3829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2151" w:rsidRPr="00AD2485" w:rsidRDefault="00BE1541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 w:rsidRPr="00BE1541">
        <w:rPr>
          <w:rFonts w:ascii="標楷體" w:eastAsia="標楷體" w:hAnsi="標楷體" w:hint="eastAsia"/>
          <w:b/>
          <w:sz w:val="26"/>
          <w:szCs w:val="26"/>
        </w:rPr>
        <w:t xml:space="preserve">美國供應管理協會全國製造業採購經理人指數 </w:t>
      </w:r>
      <w:proofErr w:type="gramStart"/>
      <w:r w:rsidRPr="00BE1541">
        <w:rPr>
          <w:rFonts w:ascii="標楷體" w:eastAsia="標楷體" w:hAnsi="標楷體" w:hint="eastAsia"/>
          <w:b/>
          <w:sz w:val="26"/>
          <w:szCs w:val="26"/>
        </w:rPr>
        <w:t>經季調</w:t>
      </w:r>
      <w:proofErr w:type="gramEnd"/>
    </w:p>
    <w:p w:rsidR="00A816F1" w:rsidRDefault="00583BD0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>
            <wp:extent cx="5606990" cy="3914775"/>
            <wp:effectExtent l="0" t="0" r="0" b="0"/>
            <wp:docPr id="7" name="圖片 7" descr="C:\Users\BLOOMB~1\AppData\Local\Temp\Bloomberg\temp\bfmD3B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LOOMB~1\AppData\Local\Temp\Bloomberg\temp\bfmD3BE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3914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4BC5" w:rsidRDefault="00DD04DF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 w:rsidRPr="00DD04DF">
        <w:rPr>
          <w:rFonts w:ascii="標楷體" w:eastAsia="標楷體" w:hAnsi="標楷體" w:hint="eastAsia"/>
          <w:b/>
          <w:sz w:val="26"/>
          <w:szCs w:val="26"/>
        </w:rPr>
        <w:lastRenderedPageBreak/>
        <w:t xml:space="preserve">美國非農業就業人口淨變動 </w:t>
      </w:r>
      <w:proofErr w:type="gramStart"/>
      <w:r w:rsidRPr="00DD04DF">
        <w:rPr>
          <w:rFonts w:ascii="標楷體" w:eastAsia="標楷體" w:hAnsi="標楷體" w:hint="eastAsia"/>
          <w:b/>
          <w:sz w:val="26"/>
          <w:szCs w:val="26"/>
        </w:rPr>
        <w:t>經季調</w:t>
      </w:r>
      <w:proofErr w:type="gramEnd"/>
      <w:r w:rsidRPr="00DD04DF">
        <w:rPr>
          <w:rFonts w:ascii="標楷體" w:eastAsia="標楷體" w:hAnsi="標楷體" w:hint="eastAsia"/>
          <w:b/>
          <w:sz w:val="26"/>
          <w:szCs w:val="26"/>
        </w:rPr>
        <w:t>(月比)</w:t>
      </w:r>
    </w:p>
    <w:p w:rsidR="002D4BC5" w:rsidRPr="00AB6207" w:rsidRDefault="00B24233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>
            <wp:extent cx="5606989" cy="4257675"/>
            <wp:effectExtent l="0" t="0" r="0" b="0"/>
            <wp:docPr id="8" name="圖片 8" descr="C:\Users\BLOOMB~1\AppData\Local\Temp\Bloomberg\temp\bfm76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LOOMB~1\AppData\Local\Temp\Bloomberg\temp\bfm7658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4257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E2D" w:rsidRDefault="00C1261F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 w:hint="eastAsia"/>
          <w:b/>
          <w:sz w:val="26"/>
          <w:szCs w:val="26"/>
        </w:rPr>
        <w:t>商品指數</w:t>
      </w:r>
    </w:p>
    <w:p w:rsidR="00CA3E2D" w:rsidRPr="0066732C" w:rsidRDefault="00B24233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>
            <wp:extent cx="5606990" cy="3733800"/>
            <wp:effectExtent l="0" t="0" r="0" b="0"/>
            <wp:docPr id="9" name="圖片 9" descr="C:\Users\BLOOMB~1\AppData\Local\Temp\Bloomberg\temp\bfm4BF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BLOOMB~1\AppData\Local\Temp\Bloomberg\temp\bfm4BF1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373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4EE3" w:rsidRPr="00194E99" w:rsidRDefault="0041787D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 w:hint="eastAsia"/>
          <w:b/>
          <w:sz w:val="26"/>
          <w:szCs w:val="26"/>
        </w:rPr>
        <w:lastRenderedPageBreak/>
        <w:t>經濟數據預估</w:t>
      </w:r>
    </w:p>
    <w:p w:rsidR="004F0CB9" w:rsidRDefault="007C2818" w:rsidP="00FA0F4F">
      <w:pPr>
        <w:widowControl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sz w:val="26"/>
          <w:szCs w:val="26"/>
        </w:rPr>
        <w:object w:dxaOrig="9577" w:dyaOrig="1001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8.5pt;height:500.25pt" o:ole="">
            <v:imagedata r:id="rId18" o:title=""/>
          </v:shape>
          <o:OLEObject Type="Embed" ProgID="Excel.Sheet.12" ShapeID="_x0000_i1025" DrawAspect="Content" ObjectID="_1584778911" r:id="rId19"/>
        </w:object>
      </w:r>
    </w:p>
    <w:p w:rsidR="00FA0F4F" w:rsidRDefault="00DE1419" w:rsidP="00FA0F4F">
      <w:pPr>
        <w:widowControl/>
        <w:rPr>
          <w:rFonts w:ascii="標楷體" w:eastAsia="標楷體" w:hAnsi="標楷體"/>
          <w:b/>
          <w:sz w:val="26"/>
          <w:szCs w:val="26"/>
        </w:rPr>
      </w:pPr>
      <w:r w:rsidRPr="00E747DE">
        <w:rPr>
          <w:rFonts w:ascii="標楷體" w:eastAsia="標楷體" w:hAnsi="標楷體" w:hint="eastAsia"/>
          <w:b/>
          <w:sz w:val="26"/>
          <w:szCs w:val="26"/>
        </w:rPr>
        <w:t>市場展望</w:t>
      </w:r>
    </w:p>
    <w:p w:rsidR="003F35FA" w:rsidRDefault="000053D6" w:rsidP="00813A06">
      <w:pPr>
        <w:widowControl/>
        <w:ind w:leftChars="50" w:left="120" w:firstLineChars="150" w:firstLine="360"/>
        <w:rPr>
          <w:rFonts w:ascii="標楷體" w:eastAsia="標楷體" w:hAnsi="標楷體" w:cs="Arial"/>
          <w:color w:val="000000"/>
          <w:kern w:val="0"/>
          <w:szCs w:val="24"/>
        </w:rPr>
      </w:pPr>
      <w:r>
        <w:rPr>
          <w:rFonts w:ascii="標楷體" w:eastAsia="標楷體" w:hAnsi="標楷體" w:cs="Arial" w:hint="eastAsia"/>
          <w:color w:val="000000"/>
          <w:kern w:val="0"/>
          <w:szCs w:val="24"/>
        </w:rPr>
        <w:t>近期</w:t>
      </w:r>
      <w:r w:rsidR="00F65C83">
        <w:rPr>
          <w:rFonts w:ascii="標楷體" w:eastAsia="標楷體" w:hAnsi="標楷體" w:cs="Arial" w:hint="eastAsia"/>
          <w:color w:val="000000"/>
          <w:kern w:val="0"/>
          <w:szCs w:val="24"/>
        </w:rPr>
        <w:t>利率走勢，</w:t>
      </w:r>
      <w:r w:rsidR="00320D13">
        <w:rPr>
          <w:rFonts w:ascii="標楷體" w:eastAsia="標楷體" w:hAnsi="標楷體" w:cs="Arial" w:hint="eastAsia"/>
          <w:color w:val="000000"/>
          <w:kern w:val="0"/>
          <w:szCs w:val="24"/>
        </w:rPr>
        <w:t>從</w:t>
      </w:r>
      <w:r w:rsidR="007C34A2">
        <w:rPr>
          <w:rFonts w:ascii="標楷體" w:eastAsia="標楷體" w:hAnsi="標楷體" w:cs="Arial" w:hint="eastAsia"/>
          <w:color w:val="000000"/>
          <w:kern w:val="0"/>
          <w:szCs w:val="24"/>
        </w:rPr>
        <w:t>技術面來看</w:t>
      </w:r>
      <w:r w:rsidR="00882267">
        <w:rPr>
          <w:rFonts w:ascii="標楷體" w:eastAsia="標楷體" w:hAnsi="標楷體" w:cs="Arial" w:hint="eastAsia"/>
          <w:color w:val="000000"/>
          <w:kern w:val="0"/>
          <w:szCs w:val="24"/>
        </w:rPr>
        <w:t>，</w:t>
      </w:r>
      <w:r w:rsidR="007C34A2">
        <w:rPr>
          <w:rFonts w:ascii="標楷體" w:eastAsia="標楷體" w:hAnsi="標楷體" w:cs="Arial" w:hint="eastAsia"/>
          <w:color w:val="000000"/>
          <w:kern w:val="0"/>
          <w:szCs w:val="24"/>
        </w:rPr>
        <w:t>美債10</w:t>
      </w:r>
      <w:r w:rsidR="00CF5396">
        <w:rPr>
          <w:rFonts w:ascii="標楷體" w:eastAsia="標楷體" w:hAnsi="標楷體" w:cs="Arial" w:hint="eastAsia"/>
          <w:color w:val="000000"/>
          <w:kern w:val="0"/>
          <w:szCs w:val="24"/>
        </w:rPr>
        <w:t>年期利率</w:t>
      </w:r>
      <w:r w:rsidR="00096D65">
        <w:rPr>
          <w:rFonts w:ascii="標楷體" w:eastAsia="標楷體" w:hAnsi="標楷體" w:cs="Arial" w:hint="eastAsia"/>
          <w:color w:val="000000"/>
          <w:kern w:val="0"/>
          <w:szCs w:val="24"/>
        </w:rPr>
        <w:t>區間</w:t>
      </w:r>
      <w:r w:rsidR="007C5B58">
        <w:rPr>
          <w:rFonts w:ascii="標楷體" w:eastAsia="標楷體" w:hAnsi="標楷體" w:cs="Arial" w:hint="eastAsia"/>
          <w:color w:val="000000"/>
          <w:kern w:val="0"/>
          <w:szCs w:val="24"/>
        </w:rPr>
        <w:t>先看</w:t>
      </w:r>
      <w:r w:rsidR="003173B3">
        <w:rPr>
          <w:rFonts w:ascii="標楷體" w:eastAsia="標楷體" w:hAnsi="標楷體" w:cs="Arial" w:hint="eastAsia"/>
          <w:color w:val="000000"/>
          <w:kern w:val="0"/>
          <w:szCs w:val="24"/>
        </w:rPr>
        <w:t>2.73%~2.89</w:t>
      </w:r>
      <w:r w:rsidR="001C7391">
        <w:rPr>
          <w:rFonts w:ascii="標楷體" w:eastAsia="標楷體" w:hAnsi="標楷體" w:cs="Arial" w:hint="eastAsia"/>
          <w:color w:val="000000"/>
          <w:kern w:val="0"/>
          <w:szCs w:val="24"/>
        </w:rPr>
        <w:t>%</w:t>
      </w:r>
      <w:r w:rsidR="00C95C60">
        <w:rPr>
          <w:rFonts w:ascii="標楷體" w:eastAsia="標楷體" w:hAnsi="標楷體" w:cs="Arial" w:hint="eastAsia"/>
          <w:color w:val="000000"/>
          <w:kern w:val="0"/>
          <w:szCs w:val="24"/>
        </w:rPr>
        <w:t>，</w:t>
      </w:r>
      <w:r w:rsidR="003173B3">
        <w:rPr>
          <w:rFonts w:ascii="標楷體" w:eastAsia="標楷體" w:hAnsi="標楷體" w:cs="Arial" w:hint="eastAsia"/>
          <w:color w:val="000000"/>
          <w:kern w:val="0"/>
          <w:szCs w:val="24"/>
        </w:rPr>
        <w:t>月線呈現下跌趨勢</w:t>
      </w:r>
      <w:r w:rsidR="007C5B58">
        <w:rPr>
          <w:rFonts w:ascii="標楷體" w:eastAsia="標楷體" w:hAnsi="標楷體" w:cs="Arial" w:hint="eastAsia"/>
          <w:color w:val="000000"/>
          <w:kern w:val="0"/>
          <w:szCs w:val="24"/>
        </w:rPr>
        <w:t>，受到川普</w:t>
      </w:r>
      <w:r w:rsidR="00B21FCD">
        <w:rPr>
          <w:rFonts w:ascii="標楷體" w:eastAsia="標楷體" w:hAnsi="標楷體" w:cs="Arial" w:hint="eastAsia"/>
          <w:color w:val="000000"/>
          <w:kern w:val="0"/>
          <w:szCs w:val="24"/>
        </w:rPr>
        <w:t>對中國加稅的影響，</w:t>
      </w:r>
      <w:r w:rsidR="0040757B">
        <w:rPr>
          <w:rFonts w:ascii="標楷體" w:eastAsia="標楷體" w:hAnsi="標楷體" w:cs="Arial" w:hint="eastAsia"/>
          <w:color w:val="000000"/>
          <w:kern w:val="0"/>
          <w:szCs w:val="24"/>
        </w:rPr>
        <w:t>雙方尚未進行談判前，消息面有利債市</w:t>
      </w:r>
      <w:r w:rsidR="00EB2B25">
        <w:rPr>
          <w:rFonts w:ascii="標楷體" w:eastAsia="標楷體" w:hAnsi="標楷體" w:cs="Arial" w:hint="eastAsia"/>
          <w:color w:val="000000"/>
          <w:kern w:val="0"/>
          <w:szCs w:val="24"/>
        </w:rPr>
        <w:t>。</w:t>
      </w:r>
      <w:r w:rsidR="00D70099">
        <w:rPr>
          <w:rFonts w:ascii="標楷體" w:eastAsia="標楷體" w:hAnsi="標楷體" w:cs="Arial" w:hint="eastAsia"/>
          <w:color w:val="000000"/>
          <w:kern w:val="0"/>
          <w:szCs w:val="24"/>
        </w:rPr>
        <w:t>台債利率走勢上，</w:t>
      </w:r>
      <w:r w:rsidR="0040757B">
        <w:rPr>
          <w:rFonts w:ascii="標楷體" w:eastAsia="標楷體" w:hAnsi="標楷體" w:cs="Arial" w:hint="eastAsia"/>
          <w:color w:val="000000"/>
          <w:kern w:val="0"/>
          <w:szCs w:val="24"/>
        </w:rPr>
        <w:t>新</w:t>
      </w:r>
      <w:proofErr w:type="gramStart"/>
      <w:r w:rsidR="0040757B">
        <w:rPr>
          <w:rFonts w:ascii="標楷體" w:eastAsia="標楷體" w:hAnsi="標楷體" w:cs="Arial" w:hint="eastAsia"/>
          <w:color w:val="000000"/>
          <w:kern w:val="0"/>
          <w:szCs w:val="24"/>
        </w:rPr>
        <w:t>券</w:t>
      </w:r>
      <w:proofErr w:type="gramEnd"/>
      <w:r w:rsidR="0040757B">
        <w:rPr>
          <w:rFonts w:ascii="標楷體" w:eastAsia="標楷體" w:hAnsi="標楷體" w:cs="Arial" w:hint="eastAsia"/>
          <w:color w:val="000000"/>
          <w:kern w:val="0"/>
          <w:szCs w:val="24"/>
        </w:rPr>
        <w:t>交易上場後，再度測試1.0%下方，但交易清淡，預估</w:t>
      </w:r>
      <w:r w:rsidR="00D04456">
        <w:rPr>
          <w:rFonts w:ascii="標楷體" w:eastAsia="標楷體" w:hAnsi="標楷體" w:cs="Arial" w:hint="eastAsia"/>
          <w:color w:val="000000"/>
          <w:kern w:val="0"/>
          <w:szCs w:val="24"/>
        </w:rPr>
        <w:t>10y利率</w:t>
      </w:r>
      <w:r w:rsidR="007C5B58">
        <w:rPr>
          <w:rFonts w:ascii="標楷體" w:eastAsia="標楷體" w:hAnsi="標楷體" w:cs="Arial" w:hint="eastAsia"/>
          <w:color w:val="000000"/>
          <w:kern w:val="0"/>
          <w:szCs w:val="24"/>
        </w:rPr>
        <w:t>下探</w:t>
      </w:r>
      <w:r w:rsidR="00B21FCD">
        <w:rPr>
          <w:rFonts w:ascii="標楷體" w:eastAsia="標楷體" w:hAnsi="標楷體" w:cs="Arial" w:hint="eastAsia"/>
          <w:color w:val="000000"/>
          <w:kern w:val="0"/>
          <w:szCs w:val="24"/>
        </w:rPr>
        <w:t>空間有限。</w:t>
      </w:r>
    </w:p>
    <w:p w:rsidR="00FA0F4F" w:rsidRPr="00600F5C" w:rsidRDefault="00715A6D" w:rsidP="002F5F0E">
      <w:pPr>
        <w:widowControl/>
        <w:ind w:leftChars="50" w:left="120" w:firstLineChars="150" w:firstLine="360"/>
        <w:jc w:val="both"/>
        <w:rPr>
          <w:rFonts w:ascii="標楷體" w:eastAsia="標楷體" w:hAnsi="標楷體" w:cs="Arial"/>
          <w:color w:val="000000"/>
          <w:kern w:val="0"/>
        </w:rPr>
      </w:pPr>
      <w:r>
        <w:rPr>
          <w:rFonts w:ascii="標楷體" w:eastAsia="標楷體" w:hAnsi="標楷體" w:cs="Arial" w:hint="eastAsia"/>
          <w:color w:val="000000"/>
          <w:kern w:val="0"/>
        </w:rPr>
        <w:t>經濟數據方面</w:t>
      </w:r>
      <w:r w:rsidR="00D70099">
        <w:rPr>
          <w:rFonts w:ascii="標楷體" w:eastAsia="標楷體" w:hAnsi="標楷體" w:cs="Arial" w:hint="eastAsia"/>
          <w:color w:val="000000"/>
          <w:kern w:val="0"/>
        </w:rPr>
        <w:t>，</w:t>
      </w:r>
      <w:r w:rsidR="007E24EC">
        <w:rPr>
          <w:rFonts w:ascii="標楷體" w:eastAsia="標楷體" w:hAnsi="標楷體" w:cs="Arial" w:hint="eastAsia"/>
          <w:color w:val="000000"/>
          <w:kern w:val="0"/>
        </w:rPr>
        <w:t>陸續將公布</w:t>
      </w:r>
      <w:r w:rsidR="0040757B" w:rsidRPr="0040757B">
        <w:rPr>
          <w:rFonts w:ascii="標楷體" w:eastAsia="標楷體" w:hAnsi="標楷體" w:cs="Arial" w:hint="eastAsia"/>
          <w:color w:val="000000"/>
          <w:kern w:val="0"/>
        </w:rPr>
        <w:t>臺灣3月出口</w:t>
      </w:r>
      <w:r w:rsidR="0040757B">
        <w:rPr>
          <w:rFonts w:ascii="標楷體" w:eastAsia="標楷體" w:hAnsi="標楷體" w:cs="Arial" w:hint="eastAsia"/>
          <w:color w:val="000000"/>
          <w:kern w:val="0"/>
        </w:rPr>
        <w:t>，</w:t>
      </w:r>
      <w:r w:rsidR="0040757B" w:rsidRPr="0040757B">
        <w:rPr>
          <w:rFonts w:ascii="標楷體" w:eastAsia="標楷體" w:hAnsi="標楷體" w:cs="Arial" w:hint="eastAsia"/>
          <w:color w:val="000000"/>
          <w:kern w:val="0"/>
        </w:rPr>
        <w:t>臺灣3月消費者物價指數(CPI)</w:t>
      </w:r>
      <w:r w:rsidR="00AC23B9">
        <w:rPr>
          <w:rFonts w:ascii="標楷體" w:eastAsia="標楷體" w:hAnsi="標楷體" w:cs="Arial" w:hint="eastAsia"/>
          <w:color w:val="000000"/>
          <w:kern w:val="0"/>
        </w:rPr>
        <w:t>；</w:t>
      </w:r>
      <w:r w:rsidR="00AC23B9" w:rsidRPr="00AC23B9">
        <w:rPr>
          <w:rFonts w:ascii="標楷體" w:eastAsia="標楷體" w:hAnsi="標楷體" w:cs="Arial" w:hint="eastAsia"/>
          <w:color w:val="000000"/>
          <w:kern w:val="0"/>
        </w:rPr>
        <w:t>美國3月CPI</w:t>
      </w:r>
      <w:r w:rsidR="00B21FCD">
        <w:rPr>
          <w:rFonts w:ascii="標楷體" w:eastAsia="標楷體" w:hAnsi="標楷體" w:cs="Arial" w:hint="eastAsia"/>
          <w:color w:val="000000"/>
          <w:kern w:val="0"/>
        </w:rPr>
        <w:t>，</w:t>
      </w:r>
      <w:r w:rsidR="00AC23B9" w:rsidRPr="00AC23B9">
        <w:rPr>
          <w:rFonts w:ascii="標楷體" w:eastAsia="標楷體" w:hAnsi="標楷體" w:cs="Arial" w:hint="eastAsia"/>
          <w:color w:val="000000"/>
          <w:kern w:val="0"/>
        </w:rPr>
        <w:t>美國4月密西根大學消費者信心指數初值</w:t>
      </w:r>
      <w:r w:rsidR="00E54C37">
        <w:rPr>
          <w:rFonts w:ascii="標楷體" w:eastAsia="標楷體" w:hAnsi="標楷體" w:cs="Arial" w:hint="eastAsia"/>
          <w:color w:val="000000"/>
          <w:kern w:val="0"/>
        </w:rPr>
        <w:t>。</w:t>
      </w:r>
      <w:proofErr w:type="gramStart"/>
      <w:r w:rsidR="00F82563">
        <w:rPr>
          <w:rFonts w:ascii="標楷體" w:eastAsia="標楷體" w:hAnsi="標楷體" w:cs="Arial" w:hint="eastAsia"/>
          <w:color w:val="000000"/>
          <w:kern w:val="0"/>
        </w:rPr>
        <w:t>台債</w:t>
      </w:r>
      <w:r w:rsidR="005E6F3F">
        <w:rPr>
          <w:rFonts w:ascii="標楷體" w:eastAsia="標楷體" w:hAnsi="標楷體" w:cs="Arial" w:hint="eastAsia"/>
          <w:color w:val="000000"/>
          <w:kern w:val="0"/>
        </w:rPr>
        <w:t>走勢</w:t>
      </w:r>
      <w:proofErr w:type="gramEnd"/>
      <w:r w:rsidR="00F82563">
        <w:rPr>
          <w:rFonts w:ascii="標楷體" w:eastAsia="標楷體" w:hAnsi="標楷體" w:cs="Arial" w:hint="eastAsia"/>
          <w:color w:val="000000"/>
          <w:kern w:val="0"/>
        </w:rPr>
        <w:t>上，</w:t>
      </w:r>
      <w:r w:rsidR="00E54C37">
        <w:rPr>
          <w:rFonts w:ascii="標楷體" w:eastAsia="標楷體" w:hAnsi="標楷體" w:cs="Arial" w:hint="eastAsia"/>
          <w:color w:val="000000"/>
          <w:kern w:val="0"/>
        </w:rPr>
        <w:t>10Y利率</w:t>
      </w:r>
      <w:r w:rsidR="004E0058">
        <w:rPr>
          <w:rFonts w:ascii="標楷體" w:eastAsia="標楷體" w:hAnsi="標楷體" w:cs="Arial" w:hint="eastAsia"/>
          <w:color w:val="000000"/>
          <w:kern w:val="0"/>
        </w:rPr>
        <w:t>仍以</w:t>
      </w:r>
      <w:r w:rsidR="00C95C60">
        <w:rPr>
          <w:rFonts w:ascii="標楷體" w:eastAsia="標楷體" w:hAnsi="標楷體" w:cs="Arial" w:hint="eastAsia"/>
          <w:color w:val="000000"/>
          <w:kern w:val="0"/>
        </w:rPr>
        <w:t>籌碼面</w:t>
      </w:r>
      <w:r w:rsidR="004E0058">
        <w:rPr>
          <w:rFonts w:ascii="標楷體" w:eastAsia="標楷體" w:hAnsi="標楷體" w:cs="Arial" w:hint="eastAsia"/>
          <w:color w:val="000000"/>
          <w:kern w:val="0"/>
        </w:rPr>
        <w:t>為依歸</w:t>
      </w:r>
      <w:r w:rsidR="00C95C60">
        <w:rPr>
          <w:rFonts w:ascii="標楷體" w:eastAsia="標楷體" w:hAnsi="標楷體" w:cs="Arial" w:hint="eastAsia"/>
          <w:color w:val="000000"/>
          <w:kern w:val="0"/>
        </w:rPr>
        <w:t>，</w:t>
      </w:r>
      <w:r w:rsidR="00B21FCD">
        <w:rPr>
          <w:rFonts w:ascii="標楷體" w:eastAsia="標楷體" w:hAnsi="標楷體" w:cs="Arial" w:hint="eastAsia"/>
          <w:color w:val="000000"/>
          <w:kern w:val="0"/>
        </w:rPr>
        <w:t>新的10年</w:t>
      </w:r>
      <w:proofErr w:type="gramStart"/>
      <w:r w:rsidR="00B21FCD">
        <w:rPr>
          <w:rFonts w:ascii="標楷體" w:eastAsia="標楷體" w:hAnsi="標楷體" w:cs="Arial" w:hint="eastAsia"/>
          <w:color w:val="000000"/>
          <w:kern w:val="0"/>
        </w:rPr>
        <w:t>券</w:t>
      </w:r>
      <w:proofErr w:type="gramEnd"/>
      <w:r w:rsidR="00AC23B9">
        <w:rPr>
          <w:rFonts w:ascii="標楷體" w:eastAsia="標楷體" w:hAnsi="標楷體" w:cs="Arial" w:hint="eastAsia"/>
          <w:color w:val="000000"/>
          <w:kern w:val="0"/>
        </w:rPr>
        <w:t>上場交易後</w:t>
      </w:r>
      <w:r w:rsidR="00337DCD">
        <w:rPr>
          <w:rFonts w:ascii="標楷體" w:eastAsia="標楷體" w:hAnsi="標楷體" w:cs="Arial" w:hint="eastAsia"/>
          <w:color w:val="000000"/>
          <w:kern w:val="0"/>
        </w:rPr>
        <w:t>，</w:t>
      </w:r>
      <w:r w:rsidR="00B21FCD">
        <w:rPr>
          <w:rFonts w:ascii="標楷體" w:eastAsia="標楷體" w:hAnsi="標楷體" w:cs="Arial" w:hint="eastAsia"/>
          <w:color w:val="000000"/>
          <w:kern w:val="0"/>
        </w:rPr>
        <w:t>對利率略有推升效果</w:t>
      </w:r>
      <w:r w:rsidR="004E0058">
        <w:rPr>
          <w:rFonts w:ascii="標楷體" w:eastAsia="標楷體" w:hAnsi="標楷體" w:cs="Arial" w:hint="eastAsia"/>
          <w:color w:val="000000"/>
          <w:kern w:val="0"/>
        </w:rPr>
        <w:t>。</w:t>
      </w:r>
      <w:r w:rsidR="00AC23B9">
        <w:rPr>
          <w:rFonts w:ascii="標楷體" w:eastAsia="標楷體" w:hAnsi="標楷體" w:cs="Arial" w:hint="eastAsia"/>
          <w:color w:val="000000"/>
          <w:kern w:val="0"/>
        </w:rPr>
        <w:t>在此</w:t>
      </w:r>
      <w:proofErr w:type="gramStart"/>
      <w:r w:rsidR="00AC23B9">
        <w:rPr>
          <w:rFonts w:ascii="標楷體" w:eastAsia="標楷體" w:hAnsi="標楷體" w:cs="Arial" w:hint="eastAsia"/>
          <w:color w:val="000000"/>
          <w:kern w:val="0"/>
        </w:rPr>
        <w:t>券</w:t>
      </w:r>
      <w:proofErr w:type="gramEnd"/>
      <w:r w:rsidR="00AC23B9">
        <w:rPr>
          <w:rFonts w:ascii="標楷體" w:eastAsia="標楷體" w:hAnsi="標楷體" w:cs="Arial" w:hint="eastAsia"/>
          <w:color w:val="000000"/>
          <w:kern w:val="0"/>
        </w:rPr>
        <w:t>A07102R標</w:t>
      </w:r>
      <w:r w:rsidR="00AC23B9">
        <w:rPr>
          <w:rFonts w:ascii="標楷體" w:eastAsia="標楷體" w:hAnsi="標楷體" w:cs="Arial" w:hint="eastAsia"/>
          <w:color w:val="000000"/>
          <w:kern w:val="0"/>
        </w:rPr>
        <w:lastRenderedPageBreak/>
        <w:t>售前，可以考慮偏空操作。</w:t>
      </w:r>
      <w:proofErr w:type="gramStart"/>
      <w:r w:rsidR="00AC23B9">
        <w:rPr>
          <w:rFonts w:ascii="標楷體" w:eastAsia="標楷體" w:hAnsi="標楷體" w:cs="Arial" w:hint="eastAsia"/>
          <w:color w:val="000000"/>
          <w:kern w:val="0"/>
        </w:rPr>
        <w:t>然須注意</w:t>
      </w:r>
      <w:proofErr w:type="gramEnd"/>
      <w:r w:rsidR="00AC23B9">
        <w:rPr>
          <w:rFonts w:ascii="標楷體" w:eastAsia="標楷體" w:hAnsi="標楷體" w:cs="Arial" w:hint="eastAsia"/>
          <w:color w:val="000000"/>
          <w:kern w:val="0"/>
        </w:rPr>
        <w:t>其他</w:t>
      </w:r>
      <w:proofErr w:type="gramStart"/>
      <w:r w:rsidR="00AC23B9">
        <w:rPr>
          <w:rFonts w:ascii="標楷體" w:eastAsia="標楷體" w:hAnsi="標楷體" w:cs="Arial" w:hint="eastAsia"/>
          <w:color w:val="000000"/>
          <w:kern w:val="0"/>
        </w:rPr>
        <w:t>券</w:t>
      </w:r>
      <w:proofErr w:type="gramEnd"/>
      <w:r w:rsidR="00AC23B9">
        <w:rPr>
          <w:rFonts w:ascii="標楷體" w:eastAsia="標楷體" w:hAnsi="標楷體" w:cs="Arial" w:hint="eastAsia"/>
          <w:color w:val="000000"/>
          <w:kern w:val="0"/>
        </w:rPr>
        <w:t>種的買賣力道，降低被軋空的機率</w:t>
      </w:r>
      <w:r w:rsidR="00B712B5">
        <w:rPr>
          <w:rFonts w:ascii="標楷體" w:eastAsia="標楷體" w:hAnsi="標楷體" w:cs="Arial" w:hint="eastAsia"/>
          <w:color w:val="000000"/>
          <w:kern w:val="0"/>
        </w:rPr>
        <w:t>。</w:t>
      </w:r>
      <w:r w:rsidR="00337DCD">
        <w:rPr>
          <w:rFonts w:ascii="標楷體" w:eastAsia="標楷體" w:hAnsi="標楷體" w:cs="Arial" w:hint="eastAsia"/>
          <w:color w:val="000000"/>
          <w:kern w:val="0"/>
        </w:rPr>
        <w:t>操作</w:t>
      </w:r>
      <w:r w:rsidR="00AC23B9">
        <w:rPr>
          <w:rFonts w:ascii="標楷體" w:eastAsia="標楷體" w:hAnsi="標楷體" w:cs="Arial" w:hint="eastAsia"/>
          <w:color w:val="000000"/>
          <w:kern w:val="0"/>
        </w:rPr>
        <w:t>建議區間操作，逢高要適時回補</w:t>
      </w:r>
      <w:r w:rsidR="00337DCD">
        <w:rPr>
          <w:rFonts w:ascii="標楷體" w:eastAsia="標楷體" w:hAnsi="標楷體" w:cs="Arial" w:hint="eastAsia"/>
          <w:color w:val="000000"/>
          <w:kern w:val="0"/>
        </w:rPr>
        <w:t>。</w:t>
      </w:r>
      <w:r w:rsidR="00D61B0B">
        <w:rPr>
          <w:rFonts w:ascii="標楷體" w:eastAsia="標楷體" w:hAnsi="標楷體" w:cs="Arial" w:hint="eastAsia"/>
          <w:color w:val="000000"/>
          <w:kern w:val="0"/>
        </w:rPr>
        <w:t>預估近期台債10年期利率約為</w:t>
      </w:r>
      <w:r w:rsidR="00337DCD">
        <w:rPr>
          <w:rFonts w:ascii="標楷體" w:eastAsia="標楷體" w:hAnsi="標楷體" w:cs="Arial" w:hint="eastAsia"/>
          <w:color w:val="000000"/>
          <w:kern w:val="0"/>
        </w:rPr>
        <w:t>0.9</w:t>
      </w:r>
      <w:r w:rsidR="00B712B5">
        <w:rPr>
          <w:rFonts w:ascii="標楷體" w:eastAsia="標楷體" w:hAnsi="標楷體" w:cs="Arial" w:hint="eastAsia"/>
          <w:color w:val="000000"/>
          <w:kern w:val="0"/>
        </w:rPr>
        <w:t>8</w:t>
      </w:r>
      <w:r w:rsidR="00D61B0B">
        <w:rPr>
          <w:rFonts w:ascii="標楷體" w:eastAsia="標楷體" w:hAnsi="標楷體" w:cs="Arial" w:hint="eastAsia"/>
          <w:color w:val="000000"/>
          <w:kern w:val="0"/>
        </w:rPr>
        <w:t>%至</w:t>
      </w:r>
      <w:r w:rsidR="00AC23B9">
        <w:rPr>
          <w:rFonts w:ascii="標楷體" w:eastAsia="標楷體" w:hAnsi="標楷體" w:cs="Arial" w:hint="eastAsia"/>
          <w:color w:val="000000"/>
          <w:kern w:val="0"/>
        </w:rPr>
        <w:t>1.06</w:t>
      </w:r>
      <w:r w:rsidR="00D61B0B">
        <w:rPr>
          <w:rFonts w:ascii="標楷體" w:eastAsia="標楷體" w:hAnsi="標楷體" w:cs="Arial" w:hint="eastAsia"/>
          <w:color w:val="000000"/>
          <w:kern w:val="0"/>
        </w:rPr>
        <w:t>%</w:t>
      </w:r>
      <w:r w:rsidR="001E7B6C">
        <w:rPr>
          <w:rFonts w:ascii="標楷體" w:eastAsia="標楷體" w:hAnsi="標楷體" w:cs="Arial" w:hint="eastAsia"/>
          <w:color w:val="000000"/>
          <w:kern w:val="0"/>
        </w:rPr>
        <w:t>。</w:t>
      </w:r>
    </w:p>
    <w:sectPr w:rsidR="00FA0F4F" w:rsidRPr="00600F5C" w:rsidSect="005332BF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1906" w:h="16838"/>
      <w:pgMar w:top="1440" w:right="1800" w:bottom="1276" w:left="1276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C3294" w:rsidRDefault="007C3294" w:rsidP="009A5421">
      <w:r>
        <w:separator/>
      </w:r>
    </w:p>
  </w:endnote>
  <w:endnote w:type="continuationSeparator" w:id="0">
    <w:p w:rsidR="007C3294" w:rsidRDefault="007C3294" w:rsidP="009A54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141E" w:rsidRDefault="0087141E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52693795"/>
      <w:docPartObj>
        <w:docPartGallery w:val="Page Numbers (Bottom of Page)"/>
        <w:docPartUnique/>
      </w:docPartObj>
    </w:sdtPr>
    <w:sdtEndPr/>
    <w:sdtContent>
      <w:p w:rsidR="00791E70" w:rsidRDefault="00791E70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B05EE" w:rsidRPr="006B05EE">
          <w:rPr>
            <w:noProof/>
            <w:lang w:val="zh-TW"/>
          </w:rPr>
          <w:t>7</w:t>
        </w:r>
        <w:r>
          <w:fldChar w:fldCharType="end"/>
        </w:r>
      </w:p>
    </w:sdtContent>
  </w:sdt>
  <w:p w:rsidR="00791E70" w:rsidRDefault="00791E70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141E" w:rsidRDefault="0087141E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C3294" w:rsidRDefault="007C3294" w:rsidP="009A5421">
      <w:r>
        <w:separator/>
      </w:r>
    </w:p>
  </w:footnote>
  <w:footnote w:type="continuationSeparator" w:id="0">
    <w:p w:rsidR="007C3294" w:rsidRDefault="007C3294" w:rsidP="009A542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141E" w:rsidRDefault="0087141E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141E" w:rsidRDefault="0087141E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141E" w:rsidRDefault="0087141E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6495579"/>
    <w:multiLevelType w:val="hybridMultilevel"/>
    <w:tmpl w:val="C9F432F2"/>
    <w:lvl w:ilvl="0" w:tplc="73564D6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678913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0A7C"/>
    <w:rsid w:val="000025A4"/>
    <w:rsid w:val="00002C24"/>
    <w:rsid w:val="000030C5"/>
    <w:rsid w:val="00003DA5"/>
    <w:rsid w:val="0000470D"/>
    <w:rsid w:val="000053D6"/>
    <w:rsid w:val="0000634F"/>
    <w:rsid w:val="00007333"/>
    <w:rsid w:val="00007718"/>
    <w:rsid w:val="00007B88"/>
    <w:rsid w:val="00012EDF"/>
    <w:rsid w:val="00016803"/>
    <w:rsid w:val="00017C67"/>
    <w:rsid w:val="00024414"/>
    <w:rsid w:val="000257AC"/>
    <w:rsid w:val="00027472"/>
    <w:rsid w:val="00036ABA"/>
    <w:rsid w:val="00036BCC"/>
    <w:rsid w:val="00037442"/>
    <w:rsid w:val="00037A2E"/>
    <w:rsid w:val="00041C01"/>
    <w:rsid w:val="00043D28"/>
    <w:rsid w:val="00043DB2"/>
    <w:rsid w:val="00044874"/>
    <w:rsid w:val="00044D2D"/>
    <w:rsid w:val="0004554A"/>
    <w:rsid w:val="000545A6"/>
    <w:rsid w:val="00056ED9"/>
    <w:rsid w:val="000614E7"/>
    <w:rsid w:val="00062224"/>
    <w:rsid w:val="000641DA"/>
    <w:rsid w:val="000651DD"/>
    <w:rsid w:val="0006671F"/>
    <w:rsid w:val="000678A5"/>
    <w:rsid w:val="000713A2"/>
    <w:rsid w:val="000724A8"/>
    <w:rsid w:val="00075C50"/>
    <w:rsid w:val="0007724B"/>
    <w:rsid w:val="0007790C"/>
    <w:rsid w:val="00081B4A"/>
    <w:rsid w:val="00082464"/>
    <w:rsid w:val="000849C6"/>
    <w:rsid w:val="0008534F"/>
    <w:rsid w:val="000879B2"/>
    <w:rsid w:val="0009305A"/>
    <w:rsid w:val="000944CC"/>
    <w:rsid w:val="00094961"/>
    <w:rsid w:val="00095049"/>
    <w:rsid w:val="000950EA"/>
    <w:rsid w:val="00095D94"/>
    <w:rsid w:val="00095F37"/>
    <w:rsid w:val="00096D65"/>
    <w:rsid w:val="00097A42"/>
    <w:rsid w:val="000A04D1"/>
    <w:rsid w:val="000A19BC"/>
    <w:rsid w:val="000A477A"/>
    <w:rsid w:val="000A486B"/>
    <w:rsid w:val="000B247B"/>
    <w:rsid w:val="000B3EE6"/>
    <w:rsid w:val="000B5E7F"/>
    <w:rsid w:val="000B6AC2"/>
    <w:rsid w:val="000C06F0"/>
    <w:rsid w:val="000C2DAA"/>
    <w:rsid w:val="000C318D"/>
    <w:rsid w:val="000C4024"/>
    <w:rsid w:val="000C42A3"/>
    <w:rsid w:val="000C4F28"/>
    <w:rsid w:val="000C5C36"/>
    <w:rsid w:val="000C6C6F"/>
    <w:rsid w:val="000C77F5"/>
    <w:rsid w:val="000D14BF"/>
    <w:rsid w:val="000D1B5C"/>
    <w:rsid w:val="000D252F"/>
    <w:rsid w:val="000D2D90"/>
    <w:rsid w:val="000D5460"/>
    <w:rsid w:val="000D5F15"/>
    <w:rsid w:val="000D6232"/>
    <w:rsid w:val="000D62DD"/>
    <w:rsid w:val="000D6DA8"/>
    <w:rsid w:val="000D74E7"/>
    <w:rsid w:val="000E012C"/>
    <w:rsid w:val="000E0D07"/>
    <w:rsid w:val="000E0EB0"/>
    <w:rsid w:val="000E24F2"/>
    <w:rsid w:val="000E2E15"/>
    <w:rsid w:val="000E386F"/>
    <w:rsid w:val="000E533D"/>
    <w:rsid w:val="000E6AC2"/>
    <w:rsid w:val="000F11F4"/>
    <w:rsid w:val="000F4E73"/>
    <w:rsid w:val="000F7DE7"/>
    <w:rsid w:val="001009D8"/>
    <w:rsid w:val="00101071"/>
    <w:rsid w:val="001038B4"/>
    <w:rsid w:val="00104503"/>
    <w:rsid w:val="00104F88"/>
    <w:rsid w:val="00110464"/>
    <w:rsid w:val="00110F51"/>
    <w:rsid w:val="00111961"/>
    <w:rsid w:val="00113C88"/>
    <w:rsid w:val="00115520"/>
    <w:rsid w:val="0011585C"/>
    <w:rsid w:val="001158B5"/>
    <w:rsid w:val="00115CE8"/>
    <w:rsid w:val="0012142F"/>
    <w:rsid w:val="00122680"/>
    <w:rsid w:val="001229FD"/>
    <w:rsid w:val="00122DB6"/>
    <w:rsid w:val="00126281"/>
    <w:rsid w:val="0013244C"/>
    <w:rsid w:val="00134E37"/>
    <w:rsid w:val="001355C8"/>
    <w:rsid w:val="001358B2"/>
    <w:rsid w:val="0013641B"/>
    <w:rsid w:val="00137FEB"/>
    <w:rsid w:val="0014095A"/>
    <w:rsid w:val="00142391"/>
    <w:rsid w:val="00143185"/>
    <w:rsid w:val="001440DA"/>
    <w:rsid w:val="00146282"/>
    <w:rsid w:val="00146409"/>
    <w:rsid w:val="00150C21"/>
    <w:rsid w:val="00154D9B"/>
    <w:rsid w:val="00155178"/>
    <w:rsid w:val="00156248"/>
    <w:rsid w:val="0016265B"/>
    <w:rsid w:val="00163F16"/>
    <w:rsid w:val="00164E04"/>
    <w:rsid w:val="00165B6D"/>
    <w:rsid w:val="00167064"/>
    <w:rsid w:val="00167626"/>
    <w:rsid w:val="00176304"/>
    <w:rsid w:val="001779B9"/>
    <w:rsid w:val="00177C5F"/>
    <w:rsid w:val="00182A53"/>
    <w:rsid w:val="00182B40"/>
    <w:rsid w:val="00185306"/>
    <w:rsid w:val="00187FBF"/>
    <w:rsid w:val="001922B4"/>
    <w:rsid w:val="00194255"/>
    <w:rsid w:val="00194DC7"/>
    <w:rsid w:val="00194E99"/>
    <w:rsid w:val="001A1CD7"/>
    <w:rsid w:val="001A2274"/>
    <w:rsid w:val="001A2DEF"/>
    <w:rsid w:val="001A678C"/>
    <w:rsid w:val="001A7D7F"/>
    <w:rsid w:val="001B2500"/>
    <w:rsid w:val="001B2FB5"/>
    <w:rsid w:val="001B55CD"/>
    <w:rsid w:val="001B6B7B"/>
    <w:rsid w:val="001C12D6"/>
    <w:rsid w:val="001C1C2F"/>
    <w:rsid w:val="001C2BF9"/>
    <w:rsid w:val="001C435C"/>
    <w:rsid w:val="001C4DD1"/>
    <w:rsid w:val="001C5DFA"/>
    <w:rsid w:val="001C5FC6"/>
    <w:rsid w:val="001C68D3"/>
    <w:rsid w:val="001C7391"/>
    <w:rsid w:val="001D19B5"/>
    <w:rsid w:val="001D2B2C"/>
    <w:rsid w:val="001E0C4E"/>
    <w:rsid w:val="001E6A2D"/>
    <w:rsid w:val="001E735C"/>
    <w:rsid w:val="001E7B6C"/>
    <w:rsid w:val="001F0D67"/>
    <w:rsid w:val="001F2D16"/>
    <w:rsid w:val="001F6120"/>
    <w:rsid w:val="002038C6"/>
    <w:rsid w:val="00204F86"/>
    <w:rsid w:val="002057ED"/>
    <w:rsid w:val="0020772B"/>
    <w:rsid w:val="00210870"/>
    <w:rsid w:val="00212656"/>
    <w:rsid w:val="0021539A"/>
    <w:rsid w:val="0021769D"/>
    <w:rsid w:val="00223BCD"/>
    <w:rsid w:val="00225DCF"/>
    <w:rsid w:val="002260D2"/>
    <w:rsid w:val="00230E5C"/>
    <w:rsid w:val="0023682B"/>
    <w:rsid w:val="00237C8F"/>
    <w:rsid w:val="00240929"/>
    <w:rsid w:val="00242E9D"/>
    <w:rsid w:val="00243A76"/>
    <w:rsid w:val="0024414A"/>
    <w:rsid w:val="0024528C"/>
    <w:rsid w:val="002464F1"/>
    <w:rsid w:val="0025120E"/>
    <w:rsid w:val="002519A3"/>
    <w:rsid w:val="00253354"/>
    <w:rsid w:val="00255449"/>
    <w:rsid w:val="00257E2D"/>
    <w:rsid w:val="00260578"/>
    <w:rsid w:val="002616F5"/>
    <w:rsid w:val="00262185"/>
    <w:rsid w:val="002635D9"/>
    <w:rsid w:val="00266ADA"/>
    <w:rsid w:val="00266DED"/>
    <w:rsid w:val="002708AB"/>
    <w:rsid w:val="00271532"/>
    <w:rsid w:val="00271A5C"/>
    <w:rsid w:val="0027594E"/>
    <w:rsid w:val="00275CD0"/>
    <w:rsid w:val="002761B9"/>
    <w:rsid w:val="00282BED"/>
    <w:rsid w:val="00283AC8"/>
    <w:rsid w:val="00284C70"/>
    <w:rsid w:val="002850E3"/>
    <w:rsid w:val="00287A15"/>
    <w:rsid w:val="0029017B"/>
    <w:rsid w:val="002912B7"/>
    <w:rsid w:val="00295983"/>
    <w:rsid w:val="00295BB6"/>
    <w:rsid w:val="00297871"/>
    <w:rsid w:val="00297897"/>
    <w:rsid w:val="00297BD7"/>
    <w:rsid w:val="00297E04"/>
    <w:rsid w:val="002A0497"/>
    <w:rsid w:val="002A22B8"/>
    <w:rsid w:val="002A57FA"/>
    <w:rsid w:val="002B12D6"/>
    <w:rsid w:val="002B1FBC"/>
    <w:rsid w:val="002B23B7"/>
    <w:rsid w:val="002B273F"/>
    <w:rsid w:val="002B52C2"/>
    <w:rsid w:val="002B557F"/>
    <w:rsid w:val="002B7982"/>
    <w:rsid w:val="002B7C8A"/>
    <w:rsid w:val="002C006E"/>
    <w:rsid w:val="002C3E08"/>
    <w:rsid w:val="002C4107"/>
    <w:rsid w:val="002C44B1"/>
    <w:rsid w:val="002D19F9"/>
    <w:rsid w:val="002D299F"/>
    <w:rsid w:val="002D30EF"/>
    <w:rsid w:val="002D31EB"/>
    <w:rsid w:val="002D3DDD"/>
    <w:rsid w:val="002D4BC5"/>
    <w:rsid w:val="002D5634"/>
    <w:rsid w:val="002D5C05"/>
    <w:rsid w:val="002D5C10"/>
    <w:rsid w:val="002D790C"/>
    <w:rsid w:val="002D7EFA"/>
    <w:rsid w:val="002E004C"/>
    <w:rsid w:val="002E1230"/>
    <w:rsid w:val="002E13D1"/>
    <w:rsid w:val="002E3D16"/>
    <w:rsid w:val="002E429F"/>
    <w:rsid w:val="002E474A"/>
    <w:rsid w:val="002E4B38"/>
    <w:rsid w:val="002E4E92"/>
    <w:rsid w:val="002E5651"/>
    <w:rsid w:val="002E7FDB"/>
    <w:rsid w:val="002F0DBD"/>
    <w:rsid w:val="002F1A5D"/>
    <w:rsid w:val="002F26C9"/>
    <w:rsid w:val="002F38FC"/>
    <w:rsid w:val="002F4BB0"/>
    <w:rsid w:val="002F5F0E"/>
    <w:rsid w:val="002F70C3"/>
    <w:rsid w:val="00300D5F"/>
    <w:rsid w:val="0030137B"/>
    <w:rsid w:val="0030477D"/>
    <w:rsid w:val="00307295"/>
    <w:rsid w:val="00310242"/>
    <w:rsid w:val="0031131A"/>
    <w:rsid w:val="003127E7"/>
    <w:rsid w:val="00313469"/>
    <w:rsid w:val="00313893"/>
    <w:rsid w:val="00314AB7"/>
    <w:rsid w:val="00314E7C"/>
    <w:rsid w:val="0031552B"/>
    <w:rsid w:val="00316FEA"/>
    <w:rsid w:val="003173B3"/>
    <w:rsid w:val="003200A5"/>
    <w:rsid w:val="003208C7"/>
    <w:rsid w:val="00320D13"/>
    <w:rsid w:val="003210CE"/>
    <w:rsid w:val="00322228"/>
    <w:rsid w:val="0032230A"/>
    <w:rsid w:val="0032345A"/>
    <w:rsid w:val="00325971"/>
    <w:rsid w:val="00325BC0"/>
    <w:rsid w:val="00327B5B"/>
    <w:rsid w:val="00332A81"/>
    <w:rsid w:val="00333743"/>
    <w:rsid w:val="003360E6"/>
    <w:rsid w:val="00337DCD"/>
    <w:rsid w:val="0034225D"/>
    <w:rsid w:val="00343709"/>
    <w:rsid w:val="00344DE5"/>
    <w:rsid w:val="003452BC"/>
    <w:rsid w:val="00345A33"/>
    <w:rsid w:val="00346031"/>
    <w:rsid w:val="00350A00"/>
    <w:rsid w:val="00350BC6"/>
    <w:rsid w:val="00350F81"/>
    <w:rsid w:val="003521E3"/>
    <w:rsid w:val="003600DC"/>
    <w:rsid w:val="00360148"/>
    <w:rsid w:val="00361772"/>
    <w:rsid w:val="00361CA4"/>
    <w:rsid w:val="00363948"/>
    <w:rsid w:val="00363BD1"/>
    <w:rsid w:val="003640C2"/>
    <w:rsid w:val="00364CAB"/>
    <w:rsid w:val="00365302"/>
    <w:rsid w:val="003653A0"/>
    <w:rsid w:val="00367A05"/>
    <w:rsid w:val="00370A31"/>
    <w:rsid w:val="00370A53"/>
    <w:rsid w:val="00371F20"/>
    <w:rsid w:val="003758D3"/>
    <w:rsid w:val="0037753F"/>
    <w:rsid w:val="00380BE4"/>
    <w:rsid w:val="0038232E"/>
    <w:rsid w:val="00382E81"/>
    <w:rsid w:val="00383773"/>
    <w:rsid w:val="00384DF4"/>
    <w:rsid w:val="0038668F"/>
    <w:rsid w:val="00386A0B"/>
    <w:rsid w:val="00386E0D"/>
    <w:rsid w:val="00391F57"/>
    <w:rsid w:val="003929B8"/>
    <w:rsid w:val="00392B58"/>
    <w:rsid w:val="00392F03"/>
    <w:rsid w:val="0039586A"/>
    <w:rsid w:val="00396152"/>
    <w:rsid w:val="00396191"/>
    <w:rsid w:val="003972BB"/>
    <w:rsid w:val="00397545"/>
    <w:rsid w:val="00397938"/>
    <w:rsid w:val="003A04FC"/>
    <w:rsid w:val="003A2375"/>
    <w:rsid w:val="003A547A"/>
    <w:rsid w:val="003A5798"/>
    <w:rsid w:val="003A6C24"/>
    <w:rsid w:val="003A762F"/>
    <w:rsid w:val="003B0D81"/>
    <w:rsid w:val="003B327E"/>
    <w:rsid w:val="003C0F9C"/>
    <w:rsid w:val="003C2A2B"/>
    <w:rsid w:val="003C4D2C"/>
    <w:rsid w:val="003C5583"/>
    <w:rsid w:val="003C7A71"/>
    <w:rsid w:val="003D1701"/>
    <w:rsid w:val="003D2112"/>
    <w:rsid w:val="003D2A17"/>
    <w:rsid w:val="003D6497"/>
    <w:rsid w:val="003E13F0"/>
    <w:rsid w:val="003E1444"/>
    <w:rsid w:val="003E3312"/>
    <w:rsid w:val="003E5E79"/>
    <w:rsid w:val="003F1328"/>
    <w:rsid w:val="003F35FA"/>
    <w:rsid w:val="003F41F7"/>
    <w:rsid w:val="003F46CD"/>
    <w:rsid w:val="003F505F"/>
    <w:rsid w:val="003F54FA"/>
    <w:rsid w:val="003F6221"/>
    <w:rsid w:val="003F79EC"/>
    <w:rsid w:val="00400CCD"/>
    <w:rsid w:val="0040134F"/>
    <w:rsid w:val="00403409"/>
    <w:rsid w:val="00403728"/>
    <w:rsid w:val="00404D41"/>
    <w:rsid w:val="00404E15"/>
    <w:rsid w:val="0040757B"/>
    <w:rsid w:val="00407884"/>
    <w:rsid w:val="00410B08"/>
    <w:rsid w:val="004127DC"/>
    <w:rsid w:val="00412BAD"/>
    <w:rsid w:val="00412D0B"/>
    <w:rsid w:val="0041787D"/>
    <w:rsid w:val="004204A7"/>
    <w:rsid w:val="00420A67"/>
    <w:rsid w:val="00422055"/>
    <w:rsid w:val="0042252C"/>
    <w:rsid w:val="0042385B"/>
    <w:rsid w:val="00427914"/>
    <w:rsid w:val="004279A5"/>
    <w:rsid w:val="00427C7E"/>
    <w:rsid w:val="00433B68"/>
    <w:rsid w:val="004357FC"/>
    <w:rsid w:val="00437D47"/>
    <w:rsid w:val="00441499"/>
    <w:rsid w:val="00441592"/>
    <w:rsid w:val="00442879"/>
    <w:rsid w:val="004432F9"/>
    <w:rsid w:val="00444319"/>
    <w:rsid w:val="004446B1"/>
    <w:rsid w:val="00445DA0"/>
    <w:rsid w:val="00446433"/>
    <w:rsid w:val="00450CCA"/>
    <w:rsid w:val="00451645"/>
    <w:rsid w:val="004525CC"/>
    <w:rsid w:val="004557E0"/>
    <w:rsid w:val="00455BF6"/>
    <w:rsid w:val="004563C0"/>
    <w:rsid w:val="004604A0"/>
    <w:rsid w:val="00462D51"/>
    <w:rsid w:val="0046590A"/>
    <w:rsid w:val="00467DA3"/>
    <w:rsid w:val="0047258F"/>
    <w:rsid w:val="0047503B"/>
    <w:rsid w:val="0048400D"/>
    <w:rsid w:val="00484E1E"/>
    <w:rsid w:val="004859A6"/>
    <w:rsid w:val="00487390"/>
    <w:rsid w:val="00492151"/>
    <w:rsid w:val="00492C80"/>
    <w:rsid w:val="00492D7B"/>
    <w:rsid w:val="004A1B7A"/>
    <w:rsid w:val="004A6A43"/>
    <w:rsid w:val="004A7BBB"/>
    <w:rsid w:val="004B27CE"/>
    <w:rsid w:val="004B2BF3"/>
    <w:rsid w:val="004B3AD1"/>
    <w:rsid w:val="004B4982"/>
    <w:rsid w:val="004B5C92"/>
    <w:rsid w:val="004B601F"/>
    <w:rsid w:val="004B6627"/>
    <w:rsid w:val="004B6A42"/>
    <w:rsid w:val="004B7C90"/>
    <w:rsid w:val="004C0DF3"/>
    <w:rsid w:val="004C180E"/>
    <w:rsid w:val="004C1B3D"/>
    <w:rsid w:val="004C339D"/>
    <w:rsid w:val="004C3F9A"/>
    <w:rsid w:val="004C43A9"/>
    <w:rsid w:val="004C60F5"/>
    <w:rsid w:val="004D06EC"/>
    <w:rsid w:val="004D173D"/>
    <w:rsid w:val="004D247B"/>
    <w:rsid w:val="004D3467"/>
    <w:rsid w:val="004D4A2A"/>
    <w:rsid w:val="004D4DDA"/>
    <w:rsid w:val="004D5956"/>
    <w:rsid w:val="004D6068"/>
    <w:rsid w:val="004D735D"/>
    <w:rsid w:val="004E0058"/>
    <w:rsid w:val="004E190C"/>
    <w:rsid w:val="004E2520"/>
    <w:rsid w:val="004E2B6D"/>
    <w:rsid w:val="004E2C12"/>
    <w:rsid w:val="004E6255"/>
    <w:rsid w:val="004E677C"/>
    <w:rsid w:val="004E7CA7"/>
    <w:rsid w:val="004F0CB9"/>
    <w:rsid w:val="004F2CB4"/>
    <w:rsid w:val="004F30EF"/>
    <w:rsid w:val="004F3449"/>
    <w:rsid w:val="004F4DF2"/>
    <w:rsid w:val="00500B96"/>
    <w:rsid w:val="005020A3"/>
    <w:rsid w:val="00503396"/>
    <w:rsid w:val="005055C3"/>
    <w:rsid w:val="005064D3"/>
    <w:rsid w:val="00510FB0"/>
    <w:rsid w:val="00514A99"/>
    <w:rsid w:val="00520190"/>
    <w:rsid w:val="005204FD"/>
    <w:rsid w:val="00521673"/>
    <w:rsid w:val="00524041"/>
    <w:rsid w:val="0052685B"/>
    <w:rsid w:val="00527155"/>
    <w:rsid w:val="0052795E"/>
    <w:rsid w:val="00527B88"/>
    <w:rsid w:val="00527EF8"/>
    <w:rsid w:val="0053090A"/>
    <w:rsid w:val="00530F1D"/>
    <w:rsid w:val="005332BF"/>
    <w:rsid w:val="005334EB"/>
    <w:rsid w:val="0053454E"/>
    <w:rsid w:val="00535F1E"/>
    <w:rsid w:val="00537B0C"/>
    <w:rsid w:val="00540419"/>
    <w:rsid w:val="00542964"/>
    <w:rsid w:val="005437B0"/>
    <w:rsid w:val="00544171"/>
    <w:rsid w:val="00546363"/>
    <w:rsid w:val="00546443"/>
    <w:rsid w:val="005468CE"/>
    <w:rsid w:val="005520B5"/>
    <w:rsid w:val="0055320E"/>
    <w:rsid w:val="00554370"/>
    <w:rsid w:val="00554A0A"/>
    <w:rsid w:val="00555BC8"/>
    <w:rsid w:val="00556437"/>
    <w:rsid w:val="0055656A"/>
    <w:rsid w:val="005613D0"/>
    <w:rsid w:val="005659B1"/>
    <w:rsid w:val="00567C7E"/>
    <w:rsid w:val="005706A5"/>
    <w:rsid w:val="005719AE"/>
    <w:rsid w:val="00573F2D"/>
    <w:rsid w:val="00576229"/>
    <w:rsid w:val="005820B0"/>
    <w:rsid w:val="00582A57"/>
    <w:rsid w:val="005832CB"/>
    <w:rsid w:val="00583BD0"/>
    <w:rsid w:val="005878E3"/>
    <w:rsid w:val="00587937"/>
    <w:rsid w:val="00590715"/>
    <w:rsid w:val="005952A3"/>
    <w:rsid w:val="005962B3"/>
    <w:rsid w:val="005962C4"/>
    <w:rsid w:val="005A049A"/>
    <w:rsid w:val="005A099D"/>
    <w:rsid w:val="005A2CE3"/>
    <w:rsid w:val="005A37C5"/>
    <w:rsid w:val="005A3DEB"/>
    <w:rsid w:val="005A48A1"/>
    <w:rsid w:val="005B0F2E"/>
    <w:rsid w:val="005B1BEA"/>
    <w:rsid w:val="005B5196"/>
    <w:rsid w:val="005C1E67"/>
    <w:rsid w:val="005C23D7"/>
    <w:rsid w:val="005C382F"/>
    <w:rsid w:val="005C3BFF"/>
    <w:rsid w:val="005C4F4E"/>
    <w:rsid w:val="005C54CC"/>
    <w:rsid w:val="005C60CA"/>
    <w:rsid w:val="005C6664"/>
    <w:rsid w:val="005C67A8"/>
    <w:rsid w:val="005C7E77"/>
    <w:rsid w:val="005C7EA6"/>
    <w:rsid w:val="005D2007"/>
    <w:rsid w:val="005D4490"/>
    <w:rsid w:val="005D4C42"/>
    <w:rsid w:val="005D55D4"/>
    <w:rsid w:val="005D5B86"/>
    <w:rsid w:val="005D6A94"/>
    <w:rsid w:val="005E1A08"/>
    <w:rsid w:val="005E3048"/>
    <w:rsid w:val="005E4492"/>
    <w:rsid w:val="005E6F3F"/>
    <w:rsid w:val="005E733E"/>
    <w:rsid w:val="005F1834"/>
    <w:rsid w:val="005F6154"/>
    <w:rsid w:val="005F740B"/>
    <w:rsid w:val="0060048D"/>
    <w:rsid w:val="0060072D"/>
    <w:rsid w:val="00600F5C"/>
    <w:rsid w:val="00602CAA"/>
    <w:rsid w:val="00604E04"/>
    <w:rsid w:val="00606DD6"/>
    <w:rsid w:val="006117D0"/>
    <w:rsid w:val="006126F7"/>
    <w:rsid w:val="00615272"/>
    <w:rsid w:val="00616755"/>
    <w:rsid w:val="006177C6"/>
    <w:rsid w:val="0062421E"/>
    <w:rsid w:val="006246B0"/>
    <w:rsid w:val="00625B18"/>
    <w:rsid w:val="00626379"/>
    <w:rsid w:val="00627364"/>
    <w:rsid w:val="00632660"/>
    <w:rsid w:val="00634768"/>
    <w:rsid w:val="00635B4D"/>
    <w:rsid w:val="00636955"/>
    <w:rsid w:val="0063760C"/>
    <w:rsid w:val="0063773C"/>
    <w:rsid w:val="00640A68"/>
    <w:rsid w:val="00643D43"/>
    <w:rsid w:val="00644E09"/>
    <w:rsid w:val="00650B93"/>
    <w:rsid w:val="00650BA7"/>
    <w:rsid w:val="00655376"/>
    <w:rsid w:val="00655754"/>
    <w:rsid w:val="006566A5"/>
    <w:rsid w:val="00656E84"/>
    <w:rsid w:val="00656FC6"/>
    <w:rsid w:val="006577E8"/>
    <w:rsid w:val="0066317E"/>
    <w:rsid w:val="006642B1"/>
    <w:rsid w:val="006664F6"/>
    <w:rsid w:val="0066732C"/>
    <w:rsid w:val="00667E29"/>
    <w:rsid w:val="0067471C"/>
    <w:rsid w:val="00676147"/>
    <w:rsid w:val="006765D3"/>
    <w:rsid w:val="00676E8A"/>
    <w:rsid w:val="00677353"/>
    <w:rsid w:val="006816EF"/>
    <w:rsid w:val="00685587"/>
    <w:rsid w:val="00685EA3"/>
    <w:rsid w:val="006911E0"/>
    <w:rsid w:val="00692DAE"/>
    <w:rsid w:val="0069388A"/>
    <w:rsid w:val="00694B6D"/>
    <w:rsid w:val="00695F15"/>
    <w:rsid w:val="0069694B"/>
    <w:rsid w:val="00696C6F"/>
    <w:rsid w:val="00697D8E"/>
    <w:rsid w:val="006A1B2C"/>
    <w:rsid w:val="006A259B"/>
    <w:rsid w:val="006A2ABF"/>
    <w:rsid w:val="006A3BFC"/>
    <w:rsid w:val="006A480E"/>
    <w:rsid w:val="006A4E16"/>
    <w:rsid w:val="006A5BA6"/>
    <w:rsid w:val="006A5E16"/>
    <w:rsid w:val="006A5F37"/>
    <w:rsid w:val="006A6663"/>
    <w:rsid w:val="006A6D72"/>
    <w:rsid w:val="006A731E"/>
    <w:rsid w:val="006A7D3C"/>
    <w:rsid w:val="006A7EDF"/>
    <w:rsid w:val="006A7F40"/>
    <w:rsid w:val="006B05EE"/>
    <w:rsid w:val="006B153B"/>
    <w:rsid w:val="006B22CC"/>
    <w:rsid w:val="006B4B88"/>
    <w:rsid w:val="006B5BB4"/>
    <w:rsid w:val="006B640A"/>
    <w:rsid w:val="006B6E4F"/>
    <w:rsid w:val="006B7F15"/>
    <w:rsid w:val="006C13BA"/>
    <w:rsid w:val="006C39B2"/>
    <w:rsid w:val="006C57F6"/>
    <w:rsid w:val="006C7C11"/>
    <w:rsid w:val="006D3ED6"/>
    <w:rsid w:val="006D5B9C"/>
    <w:rsid w:val="006D626F"/>
    <w:rsid w:val="006D73F5"/>
    <w:rsid w:val="006E065F"/>
    <w:rsid w:val="006E2E75"/>
    <w:rsid w:val="006E741E"/>
    <w:rsid w:val="006F124E"/>
    <w:rsid w:val="006F2B02"/>
    <w:rsid w:val="006F3005"/>
    <w:rsid w:val="006F5212"/>
    <w:rsid w:val="006F5321"/>
    <w:rsid w:val="006F57B2"/>
    <w:rsid w:val="006F58C2"/>
    <w:rsid w:val="006F5E3F"/>
    <w:rsid w:val="006F65F3"/>
    <w:rsid w:val="00702322"/>
    <w:rsid w:val="00704A30"/>
    <w:rsid w:val="00711444"/>
    <w:rsid w:val="007130C9"/>
    <w:rsid w:val="00713BB1"/>
    <w:rsid w:val="00715A6D"/>
    <w:rsid w:val="00716156"/>
    <w:rsid w:val="00720499"/>
    <w:rsid w:val="00720E91"/>
    <w:rsid w:val="007230E1"/>
    <w:rsid w:val="007252DE"/>
    <w:rsid w:val="00725318"/>
    <w:rsid w:val="00732308"/>
    <w:rsid w:val="00732D01"/>
    <w:rsid w:val="00735750"/>
    <w:rsid w:val="00735CD5"/>
    <w:rsid w:val="00736496"/>
    <w:rsid w:val="007408AD"/>
    <w:rsid w:val="00740924"/>
    <w:rsid w:val="007423E5"/>
    <w:rsid w:val="00745920"/>
    <w:rsid w:val="00750A76"/>
    <w:rsid w:val="007514BE"/>
    <w:rsid w:val="007538BE"/>
    <w:rsid w:val="00756C67"/>
    <w:rsid w:val="0076320B"/>
    <w:rsid w:val="0076413D"/>
    <w:rsid w:val="007666FA"/>
    <w:rsid w:val="00772968"/>
    <w:rsid w:val="00774164"/>
    <w:rsid w:val="007815DF"/>
    <w:rsid w:val="0078244B"/>
    <w:rsid w:val="007841E5"/>
    <w:rsid w:val="00785211"/>
    <w:rsid w:val="007860BF"/>
    <w:rsid w:val="00786E45"/>
    <w:rsid w:val="0078734B"/>
    <w:rsid w:val="007902B0"/>
    <w:rsid w:val="00790F40"/>
    <w:rsid w:val="0079150C"/>
    <w:rsid w:val="00791E70"/>
    <w:rsid w:val="00794EE3"/>
    <w:rsid w:val="00796924"/>
    <w:rsid w:val="007A2930"/>
    <w:rsid w:val="007A4304"/>
    <w:rsid w:val="007A439C"/>
    <w:rsid w:val="007A44FD"/>
    <w:rsid w:val="007A7AD2"/>
    <w:rsid w:val="007A7D35"/>
    <w:rsid w:val="007B2BE4"/>
    <w:rsid w:val="007B3A3D"/>
    <w:rsid w:val="007C0118"/>
    <w:rsid w:val="007C0B2A"/>
    <w:rsid w:val="007C1625"/>
    <w:rsid w:val="007C20EB"/>
    <w:rsid w:val="007C2818"/>
    <w:rsid w:val="007C3294"/>
    <w:rsid w:val="007C34A2"/>
    <w:rsid w:val="007C52F8"/>
    <w:rsid w:val="007C5943"/>
    <w:rsid w:val="007C5B58"/>
    <w:rsid w:val="007C5D79"/>
    <w:rsid w:val="007C79A0"/>
    <w:rsid w:val="007C7E29"/>
    <w:rsid w:val="007D0750"/>
    <w:rsid w:val="007D129A"/>
    <w:rsid w:val="007D548E"/>
    <w:rsid w:val="007D67A4"/>
    <w:rsid w:val="007E14A5"/>
    <w:rsid w:val="007E1539"/>
    <w:rsid w:val="007E222B"/>
    <w:rsid w:val="007E22E8"/>
    <w:rsid w:val="007E24EC"/>
    <w:rsid w:val="007E5BA2"/>
    <w:rsid w:val="007F02C4"/>
    <w:rsid w:val="007F0954"/>
    <w:rsid w:val="007F15C0"/>
    <w:rsid w:val="007F1877"/>
    <w:rsid w:val="007F3684"/>
    <w:rsid w:val="007F3B28"/>
    <w:rsid w:val="007F6479"/>
    <w:rsid w:val="00800A7C"/>
    <w:rsid w:val="00801B2B"/>
    <w:rsid w:val="00804DCB"/>
    <w:rsid w:val="0080691B"/>
    <w:rsid w:val="008105DF"/>
    <w:rsid w:val="0081209B"/>
    <w:rsid w:val="00813A06"/>
    <w:rsid w:val="008152CA"/>
    <w:rsid w:val="00815786"/>
    <w:rsid w:val="0082512A"/>
    <w:rsid w:val="008264EF"/>
    <w:rsid w:val="00826E64"/>
    <w:rsid w:val="0083132D"/>
    <w:rsid w:val="00832042"/>
    <w:rsid w:val="00832A60"/>
    <w:rsid w:val="0083408D"/>
    <w:rsid w:val="0083451F"/>
    <w:rsid w:val="00834D80"/>
    <w:rsid w:val="00835361"/>
    <w:rsid w:val="008372C4"/>
    <w:rsid w:val="00837948"/>
    <w:rsid w:val="00837D5B"/>
    <w:rsid w:val="008405D4"/>
    <w:rsid w:val="008410F5"/>
    <w:rsid w:val="00841277"/>
    <w:rsid w:val="00845F8A"/>
    <w:rsid w:val="00846636"/>
    <w:rsid w:val="00846AE5"/>
    <w:rsid w:val="00847E9C"/>
    <w:rsid w:val="00850F26"/>
    <w:rsid w:val="00852E48"/>
    <w:rsid w:val="00853E23"/>
    <w:rsid w:val="00856151"/>
    <w:rsid w:val="00856759"/>
    <w:rsid w:val="00860B34"/>
    <w:rsid w:val="00861091"/>
    <w:rsid w:val="00862138"/>
    <w:rsid w:val="00865AA6"/>
    <w:rsid w:val="008671F6"/>
    <w:rsid w:val="00867BB9"/>
    <w:rsid w:val="00867EF0"/>
    <w:rsid w:val="00870530"/>
    <w:rsid w:val="00870C67"/>
    <w:rsid w:val="0087141E"/>
    <w:rsid w:val="00871582"/>
    <w:rsid w:val="00872024"/>
    <w:rsid w:val="00873716"/>
    <w:rsid w:val="00877436"/>
    <w:rsid w:val="00877ED5"/>
    <w:rsid w:val="00880D7C"/>
    <w:rsid w:val="00882267"/>
    <w:rsid w:val="008859DE"/>
    <w:rsid w:val="00886F58"/>
    <w:rsid w:val="00887011"/>
    <w:rsid w:val="00887E81"/>
    <w:rsid w:val="00890A5E"/>
    <w:rsid w:val="00890F99"/>
    <w:rsid w:val="008934D9"/>
    <w:rsid w:val="0089382E"/>
    <w:rsid w:val="008A06FC"/>
    <w:rsid w:val="008A128C"/>
    <w:rsid w:val="008A1D26"/>
    <w:rsid w:val="008A3054"/>
    <w:rsid w:val="008A3091"/>
    <w:rsid w:val="008A557C"/>
    <w:rsid w:val="008A6B4D"/>
    <w:rsid w:val="008A718C"/>
    <w:rsid w:val="008B3275"/>
    <w:rsid w:val="008B63FB"/>
    <w:rsid w:val="008C0CC7"/>
    <w:rsid w:val="008C59CC"/>
    <w:rsid w:val="008D07B8"/>
    <w:rsid w:val="008D0EA7"/>
    <w:rsid w:val="008D47DC"/>
    <w:rsid w:val="008D5537"/>
    <w:rsid w:val="008D566F"/>
    <w:rsid w:val="008D5711"/>
    <w:rsid w:val="008D658F"/>
    <w:rsid w:val="008D7198"/>
    <w:rsid w:val="008E05F9"/>
    <w:rsid w:val="008E211E"/>
    <w:rsid w:val="008E23AE"/>
    <w:rsid w:val="008E2C65"/>
    <w:rsid w:val="008E3A34"/>
    <w:rsid w:val="008E3E99"/>
    <w:rsid w:val="008F1844"/>
    <w:rsid w:val="008F1DFA"/>
    <w:rsid w:val="008F32B6"/>
    <w:rsid w:val="008F3FF6"/>
    <w:rsid w:val="008F632F"/>
    <w:rsid w:val="008F7A4B"/>
    <w:rsid w:val="009005F8"/>
    <w:rsid w:val="009012A1"/>
    <w:rsid w:val="00902439"/>
    <w:rsid w:val="00902833"/>
    <w:rsid w:val="00903B2B"/>
    <w:rsid w:val="00904801"/>
    <w:rsid w:val="00904AE8"/>
    <w:rsid w:val="00904F03"/>
    <w:rsid w:val="0090679A"/>
    <w:rsid w:val="00906861"/>
    <w:rsid w:val="00907B8E"/>
    <w:rsid w:val="00910327"/>
    <w:rsid w:val="009105C2"/>
    <w:rsid w:val="00912A51"/>
    <w:rsid w:val="00913005"/>
    <w:rsid w:val="00915FCF"/>
    <w:rsid w:val="0091640F"/>
    <w:rsid w:val="00920DFF"/>
    <w:rsid w:val="00923EF4"/>
    <w:rsid w:val="0092495B"/>
    <w:rsid w:val="00924D56"/>
    <w:rsid w:val="0093014D"/>
    <w:rsid w:val="0093092A"/>
    <w:rsid w:val="0093519D"/>
    <w:rsid w:val="0093559D"/>
    <w:rsid w:val="00935824"/>
    <w:rsid w:val="00935E3D"/>
    <w:rsid w:val="00936606"/>
    <w:rsid w:val="009405F7"/>
    <w:rsid w:val="00941C81"/>
    <w:rsid w:val="00942624"/>
    <w:rsid w:val="009457AE"/>
    <w:rsid w:val="009457F7"/>
    <w:rsid w:val="009468FB"/>
    <w:rsid w:val="00951618"/>
    <w:rsid w:val="00951C7B"/>
    <w:rsid w:val="00953659"/>
    <w:rsid w:val="00954602"/>
    <w:rsid w:val="00955D67"/>
    <w:rsid w:val="00963BAB"/>
    <w:rsid w:val="0096694B"/>
    <w:rsid w:val="00967D93"/>
    <w:rsid w:val="00971AD2"/>
    <w:rsid w:val="00971E49"/>
    <w:rsid w:val="00972144"/>
    <w:rsid w:val="0097338E"/>
    <w:rsid w:val="00974238"/>
    <w:rsid w:val="0097496F"/>
    <w:rsid w:val="00975153"/>
    <w:rsid w:val="009758F4"/>
    <w:rsid w:val="0097626E"/>
    <w:rsid w:val="00976CE7"/>
    <w:rsid w:val="00976EA3"/>
    <w:rsid w:val="00980AE8"/>
    <w:rsid w:val="00981086"/>
    <w:rsid w:val="00985EF5"/>
    <w:rsid w:val="00987725"/>
    <w:rsid w:val="009947CF"/>
    <w:rsid w:val="00994F55"/>
    <w:rsid w:val="0099533F"/>
    <w:rsid w:val="00995EE4"/>
    <w:rsid w:val="009972DC"/>
    <w:rsid w:val="009A027D"/>
    <w:rsid w:val="009A0B67"/>
    <w:rsid w:val="009A2EE2"/>
    <w:rsid w:val="009A5421"/>
    <w:rsid w:val="009A59E1"/>
    <w:rsid w:val="009A763C"/>
    <w:rsid w:val="009A77A9"/>
    <w:rsid w:val="009B10BD"/>
    <w:rsid w:val="009B1147"/>
    <w:rsid w:val="009B24CB"/>
    <w:rsid w:val="009B321D"/>
    <w:rsid w:val="009B43F1"/>
    <w:rsid w:val="009B56C4"/>
    <w:rsid w:val="009B6100"/>
    <w:rsid w:val="009B6FEE"/>
    <w:rsid w:val="009C3CDE"/>
    <w:rsid w:val="009C485A"/>
    <w:rsid w:val="009C6F04"/>
    <w:rsid w:val="009C77F6"/>
    <w:rsid w:val="009D073E"/>
    <w:rsid w:val="009D0D1E"/>
    <w:rsid w:val="009D23D0"/>
    <w:rsid w:val="009D2AEE"/>
    <w:rsid w:val="009E034A"/>
    <w:rsid w:val="009E0EC5"/>
    <w:rsid w:val="009E1A8D"/>
    <w:rsid w:val="009E2A2B"/>
    <w:rsid w:val="009E4256"/>
    <w:rsid w:val="009E5C43"/>
    <w:rsid w:val="009E6529"/>
    <w:rsid w:val="009E6D28"/>
    <w:rsid w:val="009F0860"/>
    <w:rsid w:val="009F0BD9"/>
    <w:rsid w:val="009F3318"/>
    <w:rsid w:val="009F457D"/>
    <w:rsid w:val="009F4633"/>
    <w:rsid w:val="009F5432"/>
    <w:rsid w:val="009F54EB"/>
    <w:rsid w:val="009F5659"/>
    <w:rsid w:val="009F5C14"/>
    <w:rsid w:val="009F5DBA"/>
    <w:rsid w:val="009F62AB"/>
    <w:rsid w:val="00A0000E"/>
    <w:rsid w:val="00A00394"/>
    <w:rsid w:val="00A00CF2"/>
    <w:rsid w:val="00A01C65"/>
    <w:rsid w:val="00A06ED2"/>
    <w:rsid w:val="00A06FA4"/>
    <w:rsid w:val="00A073E1"/>
    <w:rsid w:val="00A11F13"/>
    <w:rsid w:val="00A11FB0"/>
    <w:rsid w:val="00A1266F"/>
    <w:rsid w:val="00A12940"/>
    <w:rsid w:val="00A12D27"/>
    <w:rsid w:val="00A13B2E"/>
    <w:rsid w:val="00A13D04"/>
    <w:rsid w:val="00A1548F"/>
    <w:rsid w:val="00A17702"/>
    <w:rsid w:val="00A21BF0"/>
    <w:rsid w:val="00A24591"/>
    <w:rsid w:val="00A25AED"/>
    <w:rsid w:val="00A26F41"/>
    <w:rsid w:val="00A27F71"/>
    <w:rsid w:val="00A3075A"/>
    <w:rsid w:val="00A311B1"/>
    <w:rsid w:val="00A3433B"/>
    <w:rsid w:val="00A343AE"/>
    <w:rsid w:val="00A34CB2"/>
    <w:rsid w:val="00A35061"/>
    <w:rsid w:val="00A35CA3"/>
    <w:rsid w:val="00A35F76"/>
    <w:rsid w:val="00A371E6"/>
    <w:rsid w:val="00A4026E"/>
    <w:rsid w:val="00A41755"/>
    <w:rsid w:val="00A41ACD"/>
    <w:rsid w:val="00A4554C"/>
    <w:rsid w:val="00A46A8B"/>
    <w:rsid w:val="00A46E1A"/>
    <w:rsid w:val="00A471AE"/>
    <w:rsid w:val="00A510C2"/>
    <w:rsid w:val="00A53107"/>
    <w:rsid w:val="00A53D35"/>
    <w:rsid w:val="00A619E0"/>
    <w:rsid w:val="00A61A08"/>
    <w:rsid w:val="00A61AE6"/>
    <w:rsid w:val="00A63454"/>
    <w:rsid w:val="00A638B6"/>
    <w:rsid w:val="00A63945"/>
    <w:rsid w:val="00A64156"/>
    <w:rsid w:val="00A6456A"/>
    <w:rsid w:val="00A657AC"/>
    <w:rsid w:val="00A66782"/>
    <w:rsid w:val="00A66C36"/>
    <w:rsid w:val="00A679FC"/>
    <w:rsid w:val="00A71B89"/>
    <w:rsid w:val="00A724D3"/>
    <w:rsid w:val="00A7254A"/>
    <w:rsid w:val="00A7278F"/>
    <w:rsid w:val="00A72F55"/>
    <w:rsid w:val="00A73A67"/>
    <w:rsid w:val="00A75465"/>
    <w:rsid w:val="00A80240"/>
    <w:rsid w:val="00A816F1"/>
    <w:rsid w:val="00A83057"/>
    <w:rsid w:val="00A85F94"/>
    <w:rsid w:val="00A86772"/>
    <w:rsid w:val="00A900A0"/>
    <w:rsid w:val="00A92CD8"/>
    <w:rsid w:val="00A95B3E"/>
    <w:rsid w:val="00A97411"/>
    <w:rsid w:val="00A9767B"/>
    <w:rsid w:val="00A97B4D"/>
    <w:rsid w:val="00AA43DE"/>
    <w:rsid w:val="00AA62B2"/>
    <w:rsid w:val="00AA67E3"/>
    <w:rsid w:val="00AA72B6"/>
    <w:rsid w:val="00AB00CF"/>
    <w:rsid w:val="00AB1B10"/>
    <w:rsid w:val="00AB1C5F"/>
    <w:rsid w:val="00AB26FB"/>
    <w:rsid w:val="00AB393B"/>
    <w:rsid w:val="00AB605A"/>
    <w:rsid w:val="00AB6207"/>
    <w:rsid w:val="00AB71A1"/>
    <w:rsid w:val="00AB76A4"/>
    <w:rsid w:val="00AC2128"/>
    <w:rsid w:val="00AC23B9"/>
    <w:rsid w:val="00AC3A9E"/>
    <w:rsid w:val="00AC7380"/>
    <w:rsid w:val="00AC7FCF"/>
    <w:rsid w:val="00AD0164"/>
    <w:rsid w:val="00AD0C73"/>
    <w:rsid w:val="00AD2485"/>
    <w:rsid w:val="00AD40B7"/>
    <w:rsid w:val="00AD5734"/>
    <w:rsid w:val="00AE3CB4"/>
    <w:rsid w:val="00AE46BD"/>
    <w:rsid w:val="00AE5328"/>
    <w:rsid w:val="00AE71F3"/>
    <w:rsid w:val="00AF00EE"/>
    <w:rsid w:val="00AF06EB"/>
    <w:rsid w:val="00AF0CD0"/>
    <w:rsid w:val="00AF144B"/>
    <w:rsid w:val="00AF19E5"/>
    <w:rsid w:val="00AF27A3"/>
    <w:rsid w:val="00AF38AF"/>
    <w:rsid w:val="00AF6914"/>
    <w:rsid w:val="00B00DE6"/>
    <w:rsid w:val="00B019D6"/>
    <w:rsid w:val="00B053F9"/>
    <w:rsid w:val="00B10245"/>
    <w:rsid w:val="00B141EB"/>
    <w:rsid w:val="00B15C83"/>
    <w:rsid w:val="00B15CE4"/>
    <w:rsid w:val="00B16553"/>
    <w:rsid w:val="00B20152"/>
    <w:rsid w:val="00B205D3"/>
    <w:rsid w:val="00B20966"/>
    <w:rsid w:val="00B2107E"/>
    <w:rsid w:val="00B21FCD"/>
    <w:rsid w:val="00B22D6C"/>
    <w:rsid w:val="00B232E3"/>
    <w:rsid w:val="00B23D8D"/>
    <w:rsid w:val="00B24233"/>
    <w:rsid w:val="00B2497C"/>
    <w:rsid w:val="00B25D68"/>
    <w:rsid w:val="00B263AA"/>
    <w:rsid w:val="00B26E54"/>
    <w:rsid w:val="00B3013A"/>
    <w:rsid w:val="00B306BA"/>
    <w:rsid w:val="00B310E7"/>
    <w:rsid w:val="00B320A9"/>
    <w:rsid w:val="00B3247C"/>
    <w:rsid w:val="00B32F9F"/>
    <w:rsid w:val="00B336C9"/>
    <w:rsid w:val="00B3412A"/>
    <w:rsid w:val="00B3767C"/>
    <w:rsid w:val="00B379FA"/>
    <w:rsid w:val="00B37CD1"/>
    <w:rsid w:val="00B40D4D"/>
    <w:rsid w:val="00B40DE8"/>
    <w:rsid w:val="00B4495B"/>
    <w:rsid w:val="00B45F79"/>
    <w:rsid w:val="00B465BF"/>
    <w:rsid w:val="00B46B87"/>
    <w:rsid w:val="00B50050"/>
    <w:rsid w:val="00B503E9"/>
    <w:rsid w:val="00B5191D"/>
    <w:rsid w:val="00B52E8F"/>
    <w:rsid w:val="00B52F19"/>
    <w:rsid w:val="00B5382D"/>
    <w:rsid w:val="00B53C8C"/>
    <w:rsid w:val="00B53E68"/>
    <w:rsid w:val="00B541E1"/>
    <w:rsid w:val="00B54E26"/>
    <w:rsid w:val="00B56167"/>
    <w:rsid w:val="00B565D2"/>
    <w:rsid w:val="00B57015"/>
    <w:rsid w:val="00B61939"/>
    <w:rsid w:val="00B61EFC"/>
    <w:rsid w:val="00B65968"/>
    <w:rsid w:val="00B67170"/>
    <w:rsid w:val="00B6773F"/>
    <w:rsid w:val="00B711F8"/>
    <w:rsid w:val="00B712B5"/>
    <w:rsid w:val="00B71CDA"/>
    <w:rsid w:val="00B73647"/>
    <w:rsid w:val="00B73A0E"/>
    <w:rsid w:val="00B755F2"/>
    <w:rsid w:val="00B81393"/>
    <w:rsid w:val="00B81A48"/>
    <w:rsid w:val="00B81BEA"/>
    <w:rsid w:val="00B82ECE"/>
    <w:rsid w:val="00B83124"/>
    <w:rsid w:val="00B84AF9"/>
    <w:rsid w:val="00B84CDF"/>
    <w:rsid w:val="00B86621"/>
    <w:rsid w:val="00B869FE"/>
    <w:rsid w:val="00B9027B"/>
    <w:rsid w:val="00B912FE"/>
    <w:rsid w:val="00B9150D"/>
    <w:rsid w:val="00B930E0"/>
    <w:rsid w:val="00BA1540"/>
    <w:rsid w:val="00BA1931"/>
    <w:rsid w:val="00BA1DA9"/>
    <w:rsid w:val="00BA1F68"/>
    <w:rsid w:val="00BA2731"/>
    <w:rsid w:val="00BA2827"/>
    <w:rsid w:val="00BA31AA"/>
    <w:rsid w:val="00BB3BFB"/>
    <w:rsid w:val="00BB7385"/>
    <w:rsid w:val="00BC0FAF"/>
    <w:rsid w:val="00BC2096"/>
    <w:rsid w:val="00BC3F0E"/>
    <w:rsid w:val="00BC6AAE"/>
    <w:rsid w:val="00BC723F"/>
    <w:rsid w:val="00BD18D8"/>
    <w:rsid w:val="00BD4D8C"/>
    <w:rsid w:val="00BD7A16"/>
    <w:rsid w:val="00BE0943"/>
    <w:rsid w:val="00BE1541"/>
    <w:rsid w:val="00BE2D66"/>
    <w:rsid w:val="00BE31A0"/>
    <w:rsid w:val="00BE57E8"/>
    <w:rsid w:val="00BE66AB"/>
    <w:rsid w:val="00BE7529"/>
    <w:rsid w:val="00BE7532"/>
    <w:rsid w:val="00BF0116"/>
    <w:rsid w:val="00BF3C68"/>
    <w:rsid w:val="00BF3FB0"/>
    <w:rsid w:val="00BF4BF9"/>
    <w:rsid w:val="00BF5860"/>
    <w:rsid w:val="00BF5DB6"/>
    <w:rsid w:val="00BF68FA"/>
    <w:rsid w:val="00C03D22"/>
    <w:rsid w:val="00C040E1"/>
    <w:rsid w:val="00C04F5A"/>
    <w:rsid w:val="00C068C5"/>
    <w:rsid w:val="00C07B7B"/>
    <w:rsid w:val="00C1000B"/>
    <w:rsid w:val="00C10C26"/>
    <w:rsid w:val="00C110A7"/>
    <w:rsid w:val="00C1261F"/>
    <w:rsid w:val="00C13ED8"/>
    <w:rsid w:val="00C148C6"/>
    <w:rsid w:val="00C149CF"/>
    <w:rsid w:val="00C150DA"/>
    <w:rsid w:val="00C153D2"/>
    <w:rsid w:val="00C16FFF"/>
    <w:rsid w:val="00C22307"/>
    <w:rsid w:val="00C22CC4"/>
    <w:rsid w:val="00C23690"/>
    <w:rsid w:val="00C26E5B"/>
    <w:rsid w:val="00C273D8"/>
    <w:rsid w:val="00C2782E"/>
    <w:rsid w:val="00C278DF"/>
    <w:rsid w:val="00C27997"/>
    <w:rsid w:val="00C27AC3"/>
    <w:rsid w:val="00C27F80"/>
    <w:rsid w:val="00C31AC8"/>
    <w:rsid w:val="00C335B0"/>
    <w:rsid w:val="00C335F8"/>
    <w:rsid w:val="00C34E0C"/>
    <w:rsid w:val="00C354EC"/>
    <w:rsid w:val="00C364C5"/>
    <w:rsid w:val="00C370DF"/>
    <w:rsid w:val="00C416D1"/>
    <w:rsid w:val="00C41D49"/>
    <w:rsid w:val="00C44121"/>
    <w:rsid w:val="00C452FB"/>
    <w:rsid w:val="00C461A1"/>
    <w:rsid w:val="00C52015"/>
    <w:rsid w:val="00C539A9"/>
    <w:rsid w:val="00C553AD"/>
    <w:rsid w:val="00C55E53"/>
    <w:rsid w:val="00C5703F"/>
    <w:rsid w:val="00C6061A"/>
    <w:rsid w:val="00C61EF8"/>
    <w:rsid w:val="00C62B8C"/>
    <w:rsid w:val="00C63140"/>
    <w:rsid w:val="00C641AA"/>
    <w:rsid w:val="00C643FD"/>
    <w:rsid w:val="00C65330"/>
    <w:rsid w:val="00C65544"/>
    <w:rsid w:val="00C6733F"/>
    <w:rsid w:val="00C75696"/>
    <w:rsid w:val="00C76813"/>
    <w:rsid w:val="00C771D1"/>
    <w:rsid w:val="00C812DD"/>
    <w:rsid w:val="00C82B62"/>
    <w:rsid w:val="00C87A8D"/>
    <w:rsid w:val="00C905D1"/>
    <w:rsid w:val="00C9203A"/>
    <w:rsid w:val="00C92881"/>
    <w:rsid w:val="00C95B4C"/>
    <w:rsid w:val="00C95C60"/>
    <w:rsid w:val="00CA0F93"/>
    <w:rsid w:val="00CA1E32"/>
    <w:rsid w:val="00CA2BB7"/>
    <w:rsid w:val="00CA34A4"/>
    <w:rsid w:val="00CA3E2D"/>
    <w:rsid w:val="00CA5018"/>
    <w:rsid w:val="00CA7E99"/>
    <w:rsid w:val="00CB1D6E"/>
    <w:rsid w:val="00CB4A70"/>
    <w:rsid w:val="00CB6738"/>
    <w:rsid w:val="00CC4470"/>
    <w:rsid w:val="00CC50A1"/>
    <w:rsid w:val="00CC7B57"/>
    <w:rsid w:val="00CD0171"/>
    <w:rsid w:val="00CD19CB"/>
    <w:rsid w:val="00CD231C"/>
    <w:rsid w:val="00CD678D"/>
    <w:rsid w:val="00CD7100"/>
    <w:rsid w:val="00CE01BD"/>
    <w:rsid w:val="00CE03FD"/>
    <w:rsid w:val="00CE1BA1"/>
    <w:rsid w:val="00CE1FFA"/>
    <w:rsid w:val="00CE6437"/>
    <w:rsid w:val="00CE7EFE"/>
    <w:rsid w:val="00CF0128"/>
    <w:rsid w:val="00CF3AB5"/>
    <w:rsid w:val="00CF3D21"/>
    <w:rsid w:val="00CF4BD4"/>
    <w:rsid w:val="00CF5396"/>
    <w:rsid w:val="00CF5833"/>
    <w:rsid w:val="00CF7620"/>
    <w:rsid w:val="00CF7CCC"/>
    <w:rsid w:val="00D013FC"/>
    <w:rsid w:val="00D02B97"/>
    <w:rsid w:val="00D03D35"/>
    <w:rsid w:val="00D03D46"/>
    <w:rsid w:val="00D043A6"/>
    <w:rsid w:val="00D04456"/>
    <w:rsid w:val="00D046BD"/>
    <w:rsid w:val="00D114E1"/>
    <w:rsid w:val="00D12F90"/>
    <w:rsid w:val="00D16B3B"/>
    <w:rsid w:val="00D21095"/>
    <w:rsid w:val="00D21E26"/>
    <w:rsid w:val="00D235F7"/>
    <w:rsid w:val="00D30293"/>
    <w:rsid w:val="00D328C3"/>
    <w:rsid w:val="00D3528D"/>
    <w:rsid w:val="00D365FD"/>
    <w:rsid w:val="00D3740E"/>
    <w:rsid w:val="00D40F46"/>
    <w:rsid w:val="00D42087"/>
    <w:rsid w:val="00D42204"/>
    <w:rsid w:val="00D42C0E"/>
    <w:rsid w:val="00D441E0"/>
    <w:rsid w:val="00D4566D"/>
    <w:rsid w:val="00D50DED"/>
    <w:rsid w:val="00D516AF"/>
    <w:rsid w:val="00D52443"/>
    <w:rsid w:val="00D52ED6"/>
    <w:rsid w:val="00D53EC1"/>
    <w:rsid w:val="00D56D19"/>
    <w:rsid w:val="00D61645"/>
    <w:rsid w:val="00D61ABB"/>
    <w:rsid w:val="00D61B0B"/>
    <w:rsid w:val="00D62DCB"/>
    <w:rsid w:val="00D65DAC"/>
    <w:rsid w:val="00D70099"/>
    <w:rsid w:val="00D710F2"/>
    <w:rsid w:val="00D712C8"/>
    <w:rsid w:val="00D7531E"/>
    <w:rsid w:val="00D77F70"/>
    <w:rsid w:val="00D77F96"/>
    <w:rsid w:val="00D80E46"/>
    <w:rsid w:val="00D81E5C"/>
    <w:rsid w:val="00D8551C"/>
    <w:rsid w:val="00D906CC"/>
    <w:rsid w:val="00D90764"/>
    <w:rsid w:val="00D92519"/>
    <w:rsid w:val="00D92A53"/>
    <w:rsid w:val="00D93026"/>
    <w:rsid w:val="00D93218"/>
    <w:rsid w:val="00D963E4"/>
    <w:rsid w:val="00D967DD"/>
    <w:rsid w:val="00D96846"/>
    <w:rsid w:val="00DA0B70"/>
    <w:rsid w:val="00DA0F0D"/>
    <w:rsid w:val="00DA3DD0"/>
    <w:rsid w:val="00DA421B"/>
    <w:rsid w:val="00DA75E0"/>
    <w:rsid w:val="00DA76B3"/>
    <w:rsid w:val="00DB0B35"/>
    <w:rsid w:val="00DB0F7E"/>
    <w:rsid w:val="00DB1636"/>
    <w:rsid w:val="00DB1B11"/>
    <w:rsid w:val="00DB3529"/>
    <w:rsid w:val="00DB48B5"/>
    <w:rsid w:val="00DB6070"/>
    <w:rsid w:val="00DB6D03"/>
    <w:rsid w:val="00DC0632"/>
    <w:rsid w:val="00DC1096"/>
    <w:rsid w:val="00DC4D4D"/>
    <w:rsid w:val="00DC4F84"/>
    <w:rsid w:val="00DC5073"/>
    <w:rsid w:val="00DC6398"/>
    <w:rsid w:val="00DC63F4"/>
    <w:rsid w:val="00DD04DF"/>
    <w:rsid w:val="00DD0645"/>
    <w:rsid w:val="00DD182A"/>
    <w:rsid w:val="00DD2378"/>
    <w:rsid w:val="00DD311B"/>
    <w:rsid w:val="00DD538C"/>
    <w:rsid w:val="00DE0833"/>
    <w:rsid w:val="00DE0E2D"/>
    <w:rsid w:val="00DE10FA"/>
    <w:rsid w:val="00DE1419"/>
    <w:rsid w:val="00DE2647"/>
    <w:rsid w:val="00DE42B6"/>
    <w:rsid w:val="00DE42F9"/>
    <w:rsid w:val="00DE4CBB"/>
    <w:rsid w:val="00DE4CCF"/>
    <w:rsid w:val="00DE4D36"/>
    <w:rsid w:val="00DE630C"/>
    <w:rsid w:val="00DE6FAA"/>
    <w:rsid w:val="00DF0234"/>
    <w:rsid w:val="00DF07B8"/>
    <w:rsid w:val="00DF0ABC"/>
    <w:rsid w:val="00DF32B2"/>
    <w:rsid w:val="00DF36A6"/>
    <w:rsid w:val="00DF433A"/>
    <w:rsid w:val="00DF5A5D"/>
    <w:rsid w:val="00DF6BB5"/>
    <w:rsid w:val="00DF7432"/>
    <w:rsid w:val="00E002B1"/>
    <w:rsid w:val="00E0574E"/>
    <w:rsid w:val="00E0680D"/>
    <w:rsid w:val="00E07C4C"/>
    <w:rsid w:val="00E148CC"/>
    <w:rsid w:val="00E14C24"/>
    <w:rsid w:val="00E16B46"/>
    <w:rsid w:val="00E17BFE"/>
    <w:rsid w:val="00E22A11"/>
    <w:rsid w:val="00E2348D"/>
    <w:rsid w:val="00E30790"/>
    <w:rsid w:val="00E343E6"/>
    <w:rsid w:val="00E346F5"/>
    <w:rsid w:val="00E34728"/>
    <w:rsid w:val="00E35135"/>
    <w:rsid w:val="00E35457"/>
    <w:rsid w:val="00E35CE4"/>
    <w:rsid w:val="00E3614A"/>
    <w:rsid w:val="00E37152"/>
    <w:rsid w:val="00E400F3"/>
    <w:rsid w:val="00E401B7"/>
    <w:rsid w:val="00E416A4"/>
    <w:rsid w:val="00E42292"/>
    <w:rsid w:val="00E42B5D"/>
    <w:rsid w:val="00E43AFE"/>
    <w:rsid w:val="00E43C4B"/>
    <w:rsid w:val="00E44C9B"/>
    <w:rsid w:val="00E52888"/>
    <w:rsid w:val="00E54C37"/>
    <w:rsid w:val="00E54FF9"/>
    <w:rsid w:val="00E5723F"/>
    <w:rsid w:val="00E604AE"/>
    <w:rsid w:val="00E60DEC"/>
    <w:rsid w:val="00E61E44"/>
    <w:rsid w:val="00E6395A"/>
    <w:rsid w:val="00E64247"/>
    <w:rsid w:val="00E64D5E"/>
    <w:rsid w:val="00E64DB6"/>
    <w:rsid w:val="00E65F36"/>
    <w:rsid w:val="00E67E39"/>
    <w:rsid w:val="00E704EF"/>
    <w:rsid w:val="00E712D8"/>
    <w:rsid w:val="00E72F68"/>
    <w:rsid w:val="00E732E4"/>
    <w:rsid w:val="00E73869"/>
    <w:rsid w:val="00E747DE"/>
    <w:rsid w:val="00E75306"/>
    <w:rsid w:val="00E77390"/>
    <w:rsid w:val="00E82CA1"/>
    <w:rsid w:val="00E83099"/>
    <w:rsid w:val="00E83125"/>
    <w:rsid w:val="00E8719B"/>
    <w:rsid w:val="00E91BAD"/>
    <w:rsid w:val="00E92238"/>
    <w:rsid w:val="00E935D7"/>
    <w:rsid w:val="00E948F2"/>
    <w:rsid w:val="00E949D1"/>
    <w:rsid w:val="00E95BDF"/>
    <w:rsid w:val="00EA3BE3"/>
    <w:rsid w:val="00EB09DA"/>
    <w:rsid w:val="00EB1121"/>
    <w:rsid w:val="00EB196D"/>
    <w:rsid w:val="00EB1D72"/>
    <w:rsid w:val="00EB2B25"/>
    <w:rsid w:val="00EB2DF4"/>
    <w:rsid w:val="00EB3C15"/>
    <w:rsid w:val="00EB3DAD"/>
    <w:rsid w:val="00EB413A"/>
    <w:rsid w:val="00EB4DA6"/>
    <w:rsid w:val="00EB5062"/>
    <w:rsid w:val="00EB77FD"/>
    <w:rsid w:val="00EC1F48"/>
    <w:rsid w:val="00EC3401"/>
    <w:rsid w:val="00EC35E7"/>
    <w:rsid w:val="00EC503A"/>
    <w:rsid w:val="00EC57B8"/>
    <w:rsid w:val="00EC5C3B"/>
    <w:rsid w:val="00EC788F"/>
    <w:rsid w:val="00ED639C"/>
    <w:rsid w:val="00EE0FEF"/>
    <w:rsid w:val="00EE2006"/>
    <w:rsid w:val="00EE28F0"/>
    <w:rsid w:val="00EE3DBF"/>
    <w:rsid w:val="00EE7903"/>
    <w:rsid w:val="00EF15CC"/>
    <w:rsid w:val="00EF2C1B"/>
    <w:rsid w:val="00EF367A"/>
    <w:rsid w:val="00EF501F"/>
    <w:rsid w:val="00EF53A2"/>
    <w:rsid w:val="00EF5C03"/>
    <w:rsid w:val="00F00997"/>
    <w:rsid w:val="00F01F12"/>
    <w:rsid w:val="00F0215A"/>
    <w:rsid w:val="00F03A98"/>
    <w:rsid w:val="00F03AA0"/>
    <w:rsid w:val="00F04823"/>
    <w:rsid w:val="00F05161"/>
    <w:rsid w:val="00F06D4D"/>
    <w:rsid w:val="00F07D1E"/>
    <w:rsid w:val="00F110CE"/>
    <w:rsid w:val="00F144D9"/>
    <w:rsid w:val="00F14A36"/>
    <w:rsid w:val="00F159D0"/>
    <w:rsid w:val="00F15A8A"/>
    <w:rsid w:val="00F15B6A"/>
    <w:rsid w:val="00F16179"/>
    <w:rsid w:val="00F16577"/>
    <w:rsid w:val="00F172D2"/>
    <w:rsid w:val="00F17D68"/>
    <w:rsid w:val="00F17F63"/>
    <w:rsid w:val="00F2064B"/>
    <w:rsid w:val="00F21861"/>
    <w:rsid w:val="00F26EA7"/>
    <w:rsid w:val="00F2720B"/>
    <w:rsid w:val="00F27FAF"/>
    <w:rsid w:val="00F3178D"/>
    <w:rsid w:val="00F31BE1"/>
    <w:rsid w:val="00F32533"/>
    <w:rsid w:val="00F334C8"/>
    <w:rsid w:val="00F35B7C"/>
    <w:rsid w:val="00F36A04"/>
    <w:rsid w:val="00F36F96"/>
    <w:rsid w:val="00F406A6"/>
    <w:rsid w:val="00F41212"/>
    <w:rsid w:val="00F41DAB"/>
    <w:rsid w:val="00F434D6"/>
    <w:rsid w:val="00F45925"/>
    <w:rsid w:val="00F46C18"/>
    <w:rsid w:val="00F47A10"/>
    <w:rsid w:val="00F534CA"/>
    <w:rsid w:val="00F53E26"/>
    <w:rsid w:val="00F61F80"/>
    <w:rsid w:val="00F62262"/>
    <w:rsid w:val="00F63696"/>
    <w:rsid w:val="00F63892"/>
    <w:rsid w:val="00F63D79"/>
    <w:rsid w:val="00F65C83"/>
    <w:rsid w:val="00F66A5D"/>
    <w:rsid w:val="00F66A8E"/>
    <w:rsid w:val="00F70F29"/>
    <w:rsid w:val="00F7206C"/>
    <w:rsid w:val="00F720BD"/>
    <w:rsid w:val="00F72D8C"/>
    <w:rsid w:val="00F7501C"/>
    <w:rsid w:val="00F75C26"/>
    <w:rsid w:val="00F76392"/>
    <w:rsid w:val="00F8047D"/>
    <w:rsid w:val="00F82306"/>
    <w:rsid w:val="00F823D4"/>
    <w:rsid w:val="00F82563"/>
    <w:rsid w:val="00F83573"/>
    <w:rsid w:val="00F84CEF"/>
    <w:rsid w:val="00F85183"/>
    <w:rsid w:val="00F86852"/>
    <w:rsid w:val="00F906E0"/>
    <w:rsid w:val="00F92C76"/>
    <w:rsid w:val="00F92E9C"/>
    <w:rsid w:val="00F96223"/>
    <w:rsid w:val="00F97555"/>
    <w:rsid w:val="00FA0F4F"/>
    <w:rsid w:val="00FA0FDC"/>
    <w:rsid w:val="00FA1394"/>
    <w:rsid w:val="00FA150F"/>
    <w:rsid w:val="00FA633B"/>
    <w:rsid w:val="00FA673A"/>
    <w:rsid w:val="00FA6894"/>
    <w:rsid w:val="00FB2C8A"/>
    <w:rsid w:val="00FB6962"/>
    <w:rsid w:val="00FB6FB4"/>
    <w:rsid w:val="00FC0B2F"/>
    <w:rsid w:val="00FC0C79"/>
    <w:rsid w:val="00FC0CBA"/>
    <w:rsid w:val="00FC178C"/>
    <w:rsid w:val="00FC1E12"/>
    <w:rsid w:val="00FC3A4B"/>
    <w:rsid w:val="00FC4B06"/>
    <w:rsid w:val="00FC6C81"/>
    <w:rsid w:val="00FC7199"/>
    <w:rsid w:val="00FC777C"/>
    <w:rsid w:val="00FD17C8"/>
    <w:rsid w:val="00FD31BB"/>
    <w:rsid w:val="00FD64C5"/>
    <w:rsid w:val="00FE0456"/>
    <w:rsid w:val="00FE063B"/>
    <w:rsid w:val="00FE0717"/>
    <w:rsid w:val="00FE36A5"/>
    <w:rsid w:val="00FE470D"/>
    <w:rsid w:val="00FE582A"/>
    <w:rsid w:val="00FE6A7A"/>
    <w:rsid w:val="00FE6D68"/>
    <w:rsid w:val="00FE6E51"/>
    <w:rsid w:val="00FE7425"/>
    <w:rsid w:val="00FF032C"/>
    <w:rsid w:val="00FF0FA2"/>
    <w:rsid w:val="00FF114E"/>
    <w:rsid w:val="00FF166D"/>
    <w:rsid w:val="00FF2181"/>
    <w:rsid w:val="00FF438A"/>
    <w:rsid w:val="00FF6D5C"/>
    <w:rsid w:val="00FF71C7"/>
    <w:rsid w:val="00FF71E3"/>
    <w:rsid w:val="00FF78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7891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1230"/>
    <w:pPr>
      <w:widowControl w:val="0"/>
    </w:pPr>
    <w:rPr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04FC"/>
    <w:rPr>
      <w:rFonts w:ascii="Cambria" w:hAnsi="Cambria"/>
      <w:sz w:val="18"/>
      <w:szCs w:val="18"/>
      <w:lang w:val="x-none" w:eastAsia="x-none"/>
    </w:rPr>
  </w:style>
  <w:style w:type="character" w:customStyle="1" w:styleId="a4">
    <w:name w:val="註解方塊文字 字元"/>
    <w:link w:val="a3"/>
    <w:uiPriority w:val="99"/>
    <w:semiHidden/>
    <w:rsid w:val="003A04FC"/>
    <w:rPr>
      <w:rFonts w:ascii="Cambria" w:eastAsia="新細明體" w:hAnsi="Cambria" w:cs="Times New Roman"/>
      <w:kern w:val="2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9A5421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首 字元"/>
    <w:link w:val="a5"/>
    <w:uiPriority w:val="99"/>
    <w:rsid w:val="009A5421"/>
    <w:rPr>
      <w:kern w:val="2"/>
    </w:rPr>
  </w:style>
  <w:style w:type="paragraph" w:styleId="a7">
    <w:name w:val="footer"/>
    <w:basedOn w:val="a"/>
    <w:link w:val="a8"/>
    <w:uiPriority w:val="99"/>
    <w:unhideWhenUsed/>
    <w:rsid w:val="009A5421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8">
    <w:name w:val="頁尾 字元"/>
    <w:link w:val="a7"/>
    <w:uiPriority w:val="99"/>
    <w:rsid w:val="009A5421"/>
    <w:rPr>
      <w:kern w:val="2"/>
    </w:rPr>
  </w:style>
  <w:style w:type="paragraph" w:styleId="Web">
    <w:name w:val="Normal (Web)"/>
    <w:basedOn w:val="a"/>
    <w:uiPriority w:val="99"/>
    <w:semiHidden/>
    <w:unhideWhenUsed/>
    <w:rsid w:val="00D96846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styleId="a9">
    <w:name w:val="No Spacing"/>
    <w:uiPriority w:val="1"/>
    <w:qFormat/>
    <w:rsid w:val="008D5537"/>
    <w:pPr>
      <w:widowControl w:val="0"/>
    </w:pPr>
    <w:rPr>
      <w:kern w:val="2"/>
      <w:sz w:val="24"/>
      <w:szCs w:val="22"/>
    </w:rPr>
  </w:style>
  <w:style w:type="character" w:styleId="aa">
    <w:name w:val="Hyperlink"/>
    <w:basedOn w:val="a0"/>
    <w:uiPriority w:val="99"/>
    <w:semiHidden/>
    <w:unhideWhenUsed/>
    <w:rsid w:val="00AC3A9E"/>
    <w:rPr>
      <w:color w:val="0000FF"/>
      <w:u w:val="single"/>
    </w:rPr>
  </w:style>
  <w:style w:type="character" w:styleId="ab">
    <w:name w:val="FollowedHyperlink"/>
    <w:basedOn w:val="a0"/>
    <w:uiPriority w:val="99"/>
    <w:semiHidden/>
    <w:unhideWhenUsed/>
    <w:rsid w:val="00AC3A9E"/>
    <w:rPr>
      <w:color w:val="800080"/>
      <w:u w:val="single"/>
    </w:rPr>
  </w:style>
  <w:style w:type="paragraph" w:customStyle="1" w:styleId="xl65">
    <w:name w:val="xl65"/>
    <w:basedOn w:val="a"/>
    <w:rsid w:val="00AC3A9E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customStyle="1" w:styleId="xl66">
    <w:name w:val="xl66"/>
    <w:basedOn w:val="a"/>
    <w:rsid w:val="00AC3A9E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customStyle="1" w:styleId="xl67">
    <w:name w:val="xl67"/>
    <w:basedOn w:val="a"/>
    <w:rsid w:val="00AC3A9E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styleId="ac">
    <w:name w:val="List Paragraph"/>
    <w:basedOn w:val="a"/>
    <w:uiPriority w:val="34"/>
    <w:qFormat/>
    <w:rsid w:val="00BF5DB6"/>
    <w:pPr>
      <w:ind w:leftChars="200" w:left="48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1230"/>
    <w:pPr>
      <w:widowControl w:val="0"/>
    </w:pPr>
    <w:rPr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04FC"/>
    <w:rPr>
      <w:rFonts w:ascii="Cambria" w:hAnsi="Cambria"/>
      <w:sz w:val="18"/>
      <w:szCs w:val="18"/>
      <w:lang w:val="x-none" w:eastAsia="x-none"/>
    </w:rPr>
  </w:style>
  <w:style w:type="character" w:customStyle="1" w:styleId="a4">
    <w:name w:val="註解方塊文字 字元"/>
    <w:link w:val="a3"/>
    <w:uiPriority w:val="99"/>
    <w:semiHidden/>
    <w:rsid w:val="003A04FC"/>
    <w:rPr>
      <w:rFonts w:ascii="Cambria" w:eastAsia="新細明體" w:hAnsi="Cambria" w:cs="Times New Roman"/>
      <w:kern w:val="2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9A5421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首 字元"/>
    <w:link w:val="a5"/>
    <w:uiPriority w:val="99"/>
    <w:rsid w:val="009A5421"/>
    <w:rPr>
      <w:kern w:val="2"/>
    </w:rPr>
  </w:style>
  <w:style w:type="paragraph" w:styleId="a7">
    <w:name w:val="footer"/>
    <w:basedOn w:val="a"/>
    <w:link w:val="a8"/>
    <w:uiPriority w:val="99"/>
    <w:unhideWhenUsed/>
    <w:rsid w:val="009A5421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8">
    <w:name w:val="頁尾 字元"/>
    <w:link w:val="a7"/>
    <w:uiPriority w:val="99"/>
    <w:rsid w:val="009A5421"/>
    <w:rPr>
      <w:kern w:val="2"/>
    </w:rPr>
  </w:style>
  <w:style w:type="paragraph" w:styleId="Web">
    <w:name w:val="Normal (Web)"/>
    <w:basedOn w:val="a"/>
    <w:uiPriority w:val="99"/>
    <w:semiHidden/>
    <w:unhideWhenUsed/>
    <w:rsid w:val="00D96846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styleId="a9">
    <w:name w:val="No Spacing"/>
    <w:uiPriority w:val="1"/>
    <w:qFormat/>
    <w:rsid w:val="008D5537"/>
    <w:pPr>
      <w:widowControl w:val="0"/>
    </w:pPr>
    <w:rPr>
      <w:kern w:val="2"/>
      <w:sz w:val="24"/>
      <w:szCs w:val="22"/>
    </w:rPr>
  </w:style>
  <w:style w:type="character" w:styleId="aa">
    <w:name w:val="Hyperlink"/>
    <w:basedOn w:val="a0"/>
    <w:uiPriority w:val="99"/>
    <w:semiHidden/>
    <w:unhideWhenUsed/>
    <w:rsid w:val="00AC3A9E"/>
    <w:rPr>
      <w:color w:val="0000FF"/>
      <w:u w:val="single"/>
    </w:rPr>
  </w:style>
  <w:style w:type="character" w:styleId="ab">
    <w:name w:val="FollowedHyperlink"/>
    <w:basedOn w:val="a0"/>
    <w:uiPriority w:val="99"/>
    <w:semiHidden/>
    <w:unhideWhenUsed/>
    <w:rsid w:val="00AC3A9E"/>
    <w:rPr>
      <w:color w:val="800080"/>
      <w:u w:val="single"/>
    </w:rPr>
  </w:style>
  <w:style w:type="paragraph" w:customStyle="1" w:styleId="xl65">
    <w:name w:val="xl65"/>
    <w:basedOn w:val="a"/>
    <w:rsid w:val="00AC3A9E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customStyle="1" w:styleId="xl66">
    <w:name w:val="xl66"/>
    <w:basedOn w:val="a"/>
    <w:rsid w:val="00AC3A9E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customStyle="1" w:styleId="xl67">
    <w:name w:val="xl67"/>
    <w:basedOn w:val="a"/>
    <w:rsid w:val="00AC3A9E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styleId="ac">
    <w:name w:val="List Paragraph"/>
    <w:basedOn w:val="a"/>
    <w:uiPriority w:val="34"/>
    <w:qFormat/>
    <w:rsid w:val="00BF5DB6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88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9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10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46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34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43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03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8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89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09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52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47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1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4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52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04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69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61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2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86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23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1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4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56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53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66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14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25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96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23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35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09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3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60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91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56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1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05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69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75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48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4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8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97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emf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header" Target="header3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footer" Target="footer2.xml"/><Relationship Id="rId10" Type="http://schemas.openxmlformats.org/officeDocument/2006/relationships/image" Target="media/image2.png"/><Relationship Id="rId19" Type="http://schemas.openxmlformats.org/officeDocument/2006/relationships/package" Target="embeddings/Microsoft_Excel_Worksheet1.xlsx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605E8E-E00F-4540-B422-89F2347234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2051</TotalTime>
  <Pages>7</Pages>
  <Words>128</Words>
  <Characters>736</Characters>
  <Application>Microsoft Office Word</Application>
  <DocSecurity>0</DocSecurity>
  <Lines>6</Lines>
  <Paragraphs>1</Paragraphs>
  <ScaleCrop>false</ScaleCrop>
  <Company>大中票券</Company>
  <LinksUpToDate>false</LinksUpToDate>
  <CharactersWithSpaces>863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彭博系統</dc:creator>
  <cp:lastModifiedBy>債券部業務襄理 - 蔡秉寰</cp:lastModifiedBy>
  <cp:revision>90</cp:revision>
  <cp:lastPrinted>2016-11-21T06:17:00Z</cp:lastPrinted>
  <dcterms:created xsi:type="dcterms:W3CDTF">2017-07-31T01:55:00Z</dcterms:created>
  <dcterms:modified xsi:type="dcterms:W3CDTF">2018-04-09T03:35:00Z</dcterms:modified>
</cp:coreProperties>
</file>