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B601F">
        <w:rPr>
          <w:rFonts w:ascii="標楷體" w:eastAsia="標楷體" w:hAnsi="標楷體" w:hint="eastAsia"/>
          <w:b/>
          <w:sz w:val="28"/>
          <w:szCs w:val="28"/>
        </w:rPr>
        <w:t>2018/03/26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6664F6" w:rsidP="00D04456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過去二</w:t>
      </w:r>
      <w:proofErr w:type="gramStart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9F457D"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4B601F">
        <w:rPr>
          <w:rFonts w:ascii="標楷體" w:eastAsia="標楷體" w:hAnsi="標楷體" w:cs="Arial" w:hint="eastAsia"/>
          <w:color w:val="000000"/>
          <w:kern w:val="0"/>
          <w:szCs w:val="24"/>
        </w:rPr>
        <w:t>主要</w:t>
      </w:r>
      <w:r w:rsidR="00BE57E8">
        <w:rPr>
          <w:rFonts w:ascii="標楷體" w:eastAsia="標楷體" w:hAnsi="標楷體" w:cs="Arial" w:hint="eastAsia"/>
          <w:color w:val="000000"/>
          <w:kern w:val="0"/>
          <w:szCs w:val="24"/>
        </w:rPr>
        <w:t>在2.80%~2.90%區間整理，</w:t>
      </w:r>
      <w:r w:rsidR="004B601F">
        <w:rPr>
          <w:rFonts w:ascii="標楷體" w:eastAsia="標楷體" w:hAnsi="標楷體" w:cs="Arial" w:hint="eastAsia"/>
          <w:color w:val="000000"/>
          <w:kern w:val="0"/>
          <w:szCs w:val="24"/>
        </w:rPr>
        <w:t>FED在三月升息一碼，符合市場預期，但美中貿易戰開起爭端，市場有避險買盤進場，將美債利率從高點拉回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上周五美債10Y利率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4B601F">
        <w:rPr>
          <w:rFonts w:ascii="標楷體" w:eastAsia="標楷體" w:hAnsi="標楷體" w:cs="Arial" w:hint="eastAsia"/>
          <w:color w:val="000000"/>
          <w:kern w:val="0"/>
          <w:szCs w:val="24"/>
        </w:rPr>
        <w:t>8135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08534F">
        <w:rPr>
          <w:rFonts w:ascii="標楷體" w:eastAsia="標楷體" w:hAnsi="標楷體" w:cs="Arial" w:hint="eastAsia"/>
          <w:color w:val="000000"/>
          <w:kern w:val="0"/>
          <w:szCs w:val="24"/>
        </w:rPr>
        <w:t>跌破1.0%</w:t>
      </w:r>
      <w:r w:rsidR="004B601F">
        <w:rPr>
          <w:rFonts w:ascii="標楷體" w:eastAsia="標楷體" w:hAnsi="標楷體" w:cs="Arial" w:hint="eastAsia"/>
          <w:color w:val="000000"/>
          <w:kern w:val="0"/>
          <w:szCs w:val="24"/>
        </w:rPr>
        <w:t>下方後</w:t>
      </w:r>
      <w:r w:rsidR="005B0F2E">
        <w:rPr>
          <w:rFonts w:ascii="標楷體" w:eastAsia="標楷體" w:hAnsi="標楷體" w:cs="Arial" w:hint="eastAsia"/>
          <w:color w:val="000000"/>
          <w:kern w:val="0"/>
          <w:szCs w:val="24"/>
        </w:rPr>
        <w:t>，追價力道不足，且有新的10年</w:t>
      </w:r>
      <w:proofErr w:type="gramStart"/>
      <w:r w:rsidR="005B0F2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5B0F2E">
        <w:rPr>
          <w:rFonts w:ascii="標楷體" w:eastAsia="標楷體" w:hAnsi="標楷體" w:cs="Arial" w:hint="eastAsia"/>
          <w:color w:val="000000"/>
          <w:kern w:val="0"/>
          <w:szCs w:val="24"/>
        </w:rPr>
        <w:t>將上場交易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B0F2E">
        <w:rPr>
          <w:rFonts w:ascii="標楷體" w:eastAsia="標楷體" w:hAnsi="標楷體" w:cs="Arial" w:hint="eastAsia"/>
          <w:color w:val="000000"/>
          <w:kern w:val="0"/>
          <w:szCs w:val="24"/>
        </w:rPr>
        <w:t>利率有緩步走揚的趨勢，但受到貿易戰影響，上週五開盤再度跌破1.0%，惟於尾盤利率再度返回1.0%上方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5B0F2E">
        <w:rPr>
          <w:rFonts w:ascii="標楷體" w:eastAsia="標楷體" w:hAnsi="標楷體" w:cs="Arial" w:hint="eastAsia"/>
          <w:color w:val="000000"/>
          <w:kern w:val="0"/>
          <w:szCs w:val="24"/>
        </w:rPr>
        <w:t>67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5B0F2E">
        <w:rPr>
          <w:rFonts w:ascii="標楷體" w:eastAsia="標楷體" w:hAnsi="標楷體" w:cs="Arial" w:hint="eastAsia"/>
          <w:color w:val="000000"/>
          <w:kern w:val="0"/>
          <w:szCs w:val="24"/>
        </w:rPr>
        <w:t>1.0012</w:t>
      </w:r>
      <w:r w:rsidR="00FC7199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B541E1" w:rsidRPr="00FC1E12" w:rsidRDefault="00B21FCD" w:rsidP="00FC1E12">
      <w:pPr>
        <w:widowControl/>
        <w:rPr>
          <w:rFonts w:ascii="標楷體" w:eastAsia="標楷體" w:hAnsi="標楷體"/>
          <w:szCs w:val="24"/>
        </w:rPr>
      </w:pPr>
      <w:r w:rsidRPr="00B21FCD">
        <w:rPr>
          <w:rFonts w:ascii="標楷體" w:eastAsia="標楷體" w:hAnsi="標楷體" w:hint="eastAsia"/>
          <w:szCs w:val="24"/>
        </w:rPr>
        <w:t>北京時間</w:t>
      </w:r>
      <w:r w:rsidRPr="00B21FCD">
        <w:rPr>
          <w:rFonts w:ascii="標楷體" w:eastAsia="標楷體" w:hAnsi="標楷體"/>
          <w:szCs w:val="24"/>
        </w:rPr>
        <w:t>3</w:t>
      </w:r>
      <w:r w:rsidRPr="00B21FCD">
        <w:rPr>
          <w:rFonts w:ascii="標楷體" w:eastAsia="標楷體" w:hAnsi="標楷體" w:hint="eastAsia"/>
          <w:szCs w:val="24"/>
        </w:rPr>
        <w:t>月</w:t>
      </w:r>
      <w:r w:rsidRPr="00B21FCD">
        <w:rPr>
          <w:rFonts w:ascii="標楷體" w:eastAsia="標楷體" w:hAnsi="標楷體"/>
          <w:szCs w:val="24"/>
        </w:rPr>
        <w:t>23</w:t>
      </w:r>
      <w:r w:rsidRPr="00B21FCD">
        <w:rPr>
          <w:rFonts w:ascii="標楷體" w:eastAsia="標楷體" w:hAnsi="標楷體" w:hint="eastAsia"/>
          <w:szCs w:val="24"/>
        </w:rPr>
        <w:t>日凌晨，美國總統特朗普對中國開出一筆巨額貿易</w:t>
      </w:r>
      <w:proofErr w:type="gramStart"/>
      <w:r w:rsidRPr="00B21FCD">
        <w:rPr>
          <w:rFonts w:ascii="標楷體" w:eastAsia="標楷體" w:hAnsi="標楷體" w:hint="eastAsia"/>
          <w:szCs w:val="24"/>
        </w:rPr>
        <w:t>＂</w:t>
      </w:r>
      <w:proofErr w:type="gramEnd"/>
      <w:r w:rsidRPr="00B21FCD">
        <w:rPr>
          <w:rFonts w:ascii="標楷體" w:eastAsia="標楷體" w:hAnsi="標楷體" w:hint="eastAsia"/>
          <w:szCs w:val="24"/>
        </w:rPr>
        <w:t>罰單</w:t>
      </w:r>
      <w:proofErr w:type="gramStart"/>
      <w:r w:rsidRPr="00B21FCD">
        <w:rPr>
          <w:rFonts w:ascii="標楷體" w:eastAsia="標楷體" w:hAnsi="標楷體" w:hint="eastAsia"/>
          <w:szCs w:val="24"/>
        </w:rPr>
        <w:t>＂</w:t>
      </w:r>
      <w:proofErr w:type="gramEnd"/>
      <w:r w:rsidRPr="00B21FCD">
        <w:rPr>
          <w:rFonts w:ascii="標楷體" w:eastAsia="標楷體" w:hAnsi="標楷體" w:hint="eastAsia"/>
          <w:szCs w:val="24"/>
        </w:rPr>
        <w:t>：將對從中國進口的價值高達</w:t>
      </w:r>
      <w:r w:rsidRPr="00B21FCD">
        <w:rPr>
          <w:rFonts w:ascii="標楷體" w:eastAsia="標楷體" w:hAnsi="標楷體"/>
          <w:szCs w:val="24"/>
        </w:rPr>
        <w:t>600</w:t>
      </w:r>
      <w:r w:rsidRPr="00B21FCD">
        <w:rPr>
          <w:rFonts w:ascii="標楷體" w:eastAsia="標楷體" w:hAnsi="標楷體" w:hint="eastAsia"/>
          <w:szCs w:val="24"/>
        </w:rPr>
        <w:t>億美元的商品徵稅。根據白宮新聞稿，美國將對航空航天、信息通信技術、機械等產品加收</w:t>
      </w:r>
      <w:r w:rsidRPr="00B21FCD">
        <w:rPr>
          <w:rFonts w:ascii="標楷體" w:eastAsia="標楷體" w:hAnsi="標楷體"/>
          <w:szCs w:val="24"/>
        </w:rPr>
        <w:t>25%</w:t>
      </w:r>
      <w:r w:rsidRPr="00B21FCD">
        <w:rPr>
          <w:rFonts w:ascii="標楷體" w:eastAsia="標楷體" w:hAnsi="標楷體" w:hint="eastAsia"/>
          <w:szCs w:val="24"/>
        </w:rPr>
        <w:t>的關稅。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77ED5" w:rsidRDefault="00877ED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77ED5" w:rsidRDefault="00877ED5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877ED5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19525"/>
            <wp:effectExtent l="0" t="0" r="0" b="0"/>
            <wp:docPr id="1" name="圖片 1" descr="C:\Users\BLOOMB~1\AppData\Local\Temp\Bloomberg\temp\bfmC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C9B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DD04DF" w:rsidRDefault="00877ED5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81475"/>
            <wp:effectExtent l="0" t="0" r="0" b="0"/>
            <wp:docPr id="2" name="圖片 2" descr="C:\Users\BLOOMB~1\AppData\Local\Temp\Bloomberg\temp\bfm8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855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877ED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43325"/>
            <wp:effectExtent l="0" t="0" r="0" b="0"/>
            <wp:docPr id="5" name="圖片 5" descr="C:\Users\BLOOMB~1\AppData\Local\Temp\Bloomberg\temp\bfmD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D8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877ED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86175"/>
            <wp:effectExtent l="0" t="0" r="0" b="0"/>
            <wp:docPr id="4" name="圖片 4" descr="C:\Users\BLOOMB~1\AppData\Local\Temp\Bloomberg\temp\bfmF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F4E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877ED5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6" name="圖片 6" descr="C:\Users\BLOOMB~1\AppData\Local\Temp\Bloomberg\temp\bfmCD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CD7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D04DF">
        <w:rPr>
          <w:rFonts w:ascii="標楷體" w:eastAsia="標楷體" w:hAnsi="標楷體" w:hint="eastAsia"/>
          <w:b/>
          <w:sz w:val="26"/>
          <w:szCs w:val="26"/>
        </w:rPr>
        <w:t>台灣外銷訂單(年比)</w:t>
      </w:r>
    </w:p>
    <w:p w:rsidR="00A11F13" w:rsidRPr="00D93026" w:rsidRDefault="00877ED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05200"/>
            <wp:effectExtent l="0" t="0" r="0" b="0"/>
            <wp:docPr id="7" name="圖片 7" descr="C:\Users\BLOOMB~1\AppData\Local\Temp\Bloomberg\temp\bfmC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C1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BF586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BF5860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816F1" w:rsidRDefault="00877ED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10050"/>
            <wp:effectExtent l="0" t="0" r="0" b="0"/>
            <wp:docPr id="8" name="圖片 8" descr="C:\Users\BLOOMB~1\AppData\Local\Temp\Bloomberg\temp\bfm9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9E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DD04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D04DF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DD04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DD04DF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BF586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05250"/>
            <wp:effectExtent l="0" t="0" r="0" b="0"/>
            <wp:docPr id="9" name="圖片 9" descr="C:\Users\BLOOMB~1\AppData\Local\Temp\Bloomberg\temp\bfm3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32C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BF586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24300"/>
            <wp:effectExtent l="0" t="0" r="0" b="0"/>
            <wp:docPr id="10" name="圖片 10" descr="C:\Users\BLOOMB~1\AppData\Local\Temp\Bloomberg\temp\bfm66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66A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4C3F9A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32" w:dyaOrig="9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69.5pt" o:ole="">
            <v:imagedata r:id="rId18" o:title=""/>
          </v:shape>
          <o:OLEObject Type="Embed" ProgID="Excel.Sheet.12" ShapeID="_x0000_i1025" DrawAspect="Content" ObjectID="_1583569904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先看</w:t>
      </w:r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2.81%~2.91</w:t>
      </w:r>
      <w:r w:rsidR="001C7391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C95C6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短線上，受到川普</w:t>
      </w:r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對中國加稅的影響，貿易戰爭似將啟動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受避險</w:t>
      </w:r>
      <w:proofErr w:type="gramEnd"/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買盤影響而下跌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下探</w:t>
      </w:r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空間有限。利率在1.0%下方不易站穩</w:t>
      </w:r>
      <w:r w:rsidR="007C5B5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21FCD">
        <w:rPr>
          <w:rFonts w:ascii="標楷體" w:eastAsia="標楷體" w:hAnsi="標楷體" w:cs="Arial" w:hint="eastAsia"/>
          <w:color w:val="000000"/>
          <w:kern w:val="0"/>
          <w:szCs w:val="24"/>
        </w:rPr>
        <w:t>近期利率較有反彈機會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</w:t>
      </w:r>
      <w:r w:rsidR="00B21FCD" w:rsidRPr="00B21FCD">
        <w:rPr>
          <w:rFonts w:ascii="標楷體" w:eastAsia="標楷體" w:hAnsi="標楷體" w:cs="Arial" w:hint="eastAsia"/>
          <w:color w:val="000000"/>
          <w:kern w:val="0"/>
        </w:rPr>
        <w:t>美國1月</w:t>
      </w:r>
      <w:proofErr w:type="spellStart"/>
      <w:r w:rsidR="00B21FCD" w:rsidRPr="00B21FCD">
        <w:rPr>
          <w:rFonts w:ascii="標楷體" w:eastAsia="標楷體" w:hAnsi="標楷體" w:cs="Arial" w:hint="eastAsia"/>
          <w:color w:val="000000"/>
          <w:kern w:val="0"/>
        </w:rPr>
        <w:t>CaseShiller</w:t>
      </w:r>
      <w:proofErr w:type="spellEnd"/>
      <w:r w:rsidR="00B21FCD" w:rsidRPr="00B21FCD">
        <w:rPr>
          <w:rFonts w:ascii="標楷體" w:eastAsia="標楷體" w:hAnsi="標楷體" w:cs="Arial" w:hint="eastAsia"/>
          <w:color w:val="000000"/>
          <w:kern w:val="0"/>
        </w:rPr>
        <w:t xml:space="preserve"> 20個城市房價指數</w:t>
      </w:r>
      <w:r w:rsidR="00B21FCD">
        <w:rPr>
          <w:rFonts w:ascii="標楷體" w:eastAsia="標楷體" w:hAnsi="標楷體" w:cs="Arial" w:hint="eastAsia"/>
          <w:color w:val="000000"/>
          <w:kern w:val="0"/>
        </w:rPr>
        <w:t>，</w:t>
      </w:r>
      <w:r w:rsidR="00B21FCD" w:rsidRPr="00B21FCD">
        <w:rPr>
          <w:rFonts w:ascii="標楷體" w:eastAsia="標楷體" w:hAnsi="標楷體" w:cs="Arial" w:hint="eastAsia"/>
          <w:color w:val="000000"/>
          <w:kern w:val="0"/>
        </w:rPr>
        <w:t>3月消費者信心指數</w:t>
      </w:r>
      <w:r w:rsidR="00B21FCD">
        <w:rPr>
          <w:rFonts w:ascii="標楷體" w:eastAsia="標楷體" w:hAnsi="標楷體" w:cs="Arial" w:hint="eastAsia"/>
          <w:color w:val="000000"/>
          <w:kern w:val="0"/>
        </w:rPr>
        <w:t>，</w:t>
      </w:r>
      <w:r w:rsidR="00B21FCD" w:rsidRPr="00B21FCD">
        <w:rPr>
          <w:rFonts w:ascii="標楷體" w:eastAsia="標楷體" w:hAnsi="標楷體" w:cs="Arial" w:hint="eastAsia"/>
          <w:color w:val="000000"/>
          <w:kern w:val="0"/>
        </w:rPr>
        <w:t>美國第四季GDP終值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r w:rsidR="00B21FCD" w:rsidRPr="00B21FCD">
        <w:rPr>
          <w:rFonts w:ascii="標楷體" w:eastAsia="標楷體" w:hAnsi="標楷體" w:cs="Arial" w:hint="eastAsia"/>
          <w:color w:val="000000"/>
          <w:kern w:val="0"/>
        </w:rPr>
        <w:t>英國2月消費者信貸、第四季GDP終值</w:t>
      </w:r>
      <w:r w:rsidR="00B21FC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4E0058">
        <w:rPr>
          <w:rFonts w:ascii="標楷體" w:eastAsia="標楷體" w:hAnsi="標楷體" w:cs="Arial" w:hint="eastAsia"/>
          <w:color w:val="000000"/>
          <w:kern w:val="0"/>
        </w:rPr>
        <w:t>仍以</w:t>
      </w:r>
      <w:r w:rsidR="00C95C60">
        <w:rPr>
          <w:rFonts w:ascii="標楷體" w:eastAsia="標楷體" w:hAnsi="標楷體" w:cs="Arial" w:hint="eastAsia"/>
          <w:color w:val="000000"/>
          <w:kern w:val="0"/>
        </w:rPr>
        <w:t>籌碼面</w:t>
      </w:r>
      <w:r w:rsidR="004E0058">
        <w:rPr>
          <w:rFonts w:ascii="標楷體" w:eastAsia="標楷體" w:hAnsi="標楷體" w:cs="Arial" w:hint="eastAsia"/>
          <w:color w:val="000000"/>
          <w:kern w:val="0"/>
        </w:rPr>
        <w:t>為依歸</w:t>
      </w:r>
      <w:r w:rsidR="00C95C60">
        <w:rPr>
          <w:rFonts w:ascii="標楷體" w:eastAsia="標楷體" w:hAnsi="標楷體" w:cs="Arial" w:hint="eastAsia"/>
          <w:color w:val="000000"/>
          <w:kern w:val="0"/>
        </w:rPr>
        <w:t>，</w:t>
      </w:r>
      <w:r w:rsidR="00B21FCD">
        <w:rPr>
          <w:rFonts w:ascii="標楷體" w:eastAsia="標楷體" w:hAnsi="標楷體" w:cs="Arial" w:hint="eastAsia"/>
          <w:color w:val="000000"/>
          <w:kern w:val="0"/>
        </w:rPr>
        <w:t>新的10年</w:t>
      </w:r>
      <w:proofErr w:type="gramStart"/>
      <w:r w:rsidR="00B21FC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B21FCD">
        <w:rPr>
          <w:rFonts w:ascii="標楷體" w:eastAsia="標楷體" w:hAnsi="標楷體" w:cs="Arial" w:hint="eastAsia"/>
          <w:color w:val="000000"/>
          <w:kern w:val="0"/>
        </w:rPr>
        <w:t>將於本周三</w:t>
      </w:r>
      <w:proofErr w:type="gramStart"/>
      <w:r w:rsidR="00B21FCD">
        <w:rPr>
          <w:rFonts w:ascii="標楷體" w:eastAsia="標楷體" w:hAnsi="標楷體" w:cs="Arial" w:hint="eastAsia"/>
          <w:color w:val="000000"/>
          <w:kern w:val="0"/>
        </w:rPr>
        <w:t>3/28</w:t>
      </w:r>
      <w:proofErr w:type="gramEnd"/>
      <w:r w:rsidR="00B21FCD">
        <w:rPr>
          <w:rFonts w:ascii="標楷體" w:eastAsia="標楷體" w:hAnsi="標楷體" w:cs="Arial" w:hint="eastAsia"/>
          <w:color w:val="000000"/>
          <w:kern w:val="0"/>
        </w:rPr>
        <w:t>上場交易</w:t>
      </w:r>
      <w:r w:rsidR="00337DCD">
        <w:rPr>
          <w:rFonts w:ascii="標楷體" w:eastAsia="標楷體" w:hAnsi="標楷體" w:cs="Arial" w:hint="eastAsia"/>
          <w:color w:val="000000"/>
          <w:kern w:val="0"/>
        </w:rPr>
        <w:t>，</w:t>
      </w:r>
      <w:r w:rsidR="00B21FCD">
        <w:rPr>
          <w:rFonts w:ascii="標楷體" w:eastAsia="標楷體" w:hAnsi="標楷體" w:cs="Arial" w:hint="eastAsia"/>
          <w:color w:val="000000"/>
          <w:kern w:val="0"/>
        </w:rPr>
        <w:t>對利</w:t>
      </w:r>
      <w:r w:rsidR="00B21FCD">
        <w:rPr>
          <w:rFonts w:ascii="標楷體" w:eastAsia="標楷體" w:hAnsi="標楷體" w:cs="Arial" w:hint="eastAsia"/>
          <w:color w:val="000000"/>
          <w:kern w:val="0"/>
        </w:rPr>
        <w:lastRenderedPageBreak/>
        <w:t>率略有推升效果</w:t>
      </w:r>
      <w:r w:rsidR="004E0058">
        <w:rPr>
          <w:rFonts w:ascii="標楷體" w:eastAsia="標楷體" w:hAnsi="標楷體" w:cs="Arial" w:hint="eastAsia"/>
          <w:color w:val="000000"/>
          <w:kern w:val="0"/>
        </w:rPr>
        <w:t>。</w:t>
      </w:r>
      <w:r w:rsidR="00B21FCD">
        <w:rPr>
          <w:rFonts w:ascii="標楷體" w:eastAsia="標楷體" w:hAnsi="標楷體" w:cs="Arial" w:hint="eastAsia"/>
          <w:color w:val="000000"/>
          <w:kern w:val="0"/>
        </w:rPr>
        <w:t>但因為各級交易商仍有補券需求</w:t>
      </w:r>
      <w:r w:rsidR="00337DCD">
        <w:rPr>
          <w:rFonts w:ascii="標楷體" w:eastAsia="標楷體" w:hAnsi="標楷體" w:cs="Arial" w:hint="eastAsia"/>
          <w:color w:val="000000"/>
          <w:kern w:val="0"/>
        </w:rPr>
        <w:t>，</w:t>
      </w:r>
      <w:r w:rsidR="00B21FCD">
        <w:rPr>
          <w:rFonts w:ascii="標楷體" w:eastAsia="標楷體" w:hAnsi="標楷體" w:cs="Arial" w:hint="eastAsia"/>
          <w:color w:val="000000"/>
          <w:kern w:val="0"/>
        </w:rPr>
        <w:t>利率</w:t>
      </w:r>
      <w:r w:rsidR="00DE4CBB">
        <w:rPr>
          <w:rFonts w:ascii="標楷體" w:eastAsia="標楷體" w:hAnsi="標楷體" w:cs="Arial" w:hint="eastAsia"/>
          <w:color w:val="000000"/>
          <w:kern w:val="0"/>
        </w:rPr>
        <w:t>逢高估</w:t>
      </w:r>
      <w:bookmarkStart w:id="0" w:name="_GoBack"/>
      <w:bookmarkEnd w:id="0"/>
      <w:r w:rsidR="00B712B5">
        <w:rPr>
          <w:rFonts w:ascii="標楷體" w:eastAsia="標楷體" w:hAnsi="標楷體" w:cs="Arial" w:hint="eastAsia"/>
          <w:color w:val="000000"/>
          <w:kern w:val="0"/>
        </w:rPr>
        <w:t>有買盤進場。</w:t>
      </w:r>
      <w:r w:rsidR="00337DCD">
        <w:rPr>
          <w:rFonts w:ascii="標楷體" w:eastAsia="標楷體" w:hAnsi="標楷體" w:cs="Arial" w:hint="eastAsia"/>
          <w:color w:val="000000"/>
          <w:kern w:val="0"/>
        </w:rPr>
        <w:t>操作上宜調節，不建議放空。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337DCD">
        <w:rPr>
          <w:rFonts w:ascii="標楷體" w:eastAsia="標楷體" w:hAnsi="標楷體" w:cs="Arial" w:hint="eastAsia"/>
          <w:color w:val="000000"/>
          <w:kern w:val="0"/>
        </w:rPr>
        <w:t>0.9</w:t>
      </w:r>
      <w:r w:rsidR="00B712B5">
        <w:rPr>
          <w:rFonts w:ascii="標楷體" w:eastAsia="標楷體" w:hAnsi="標楷體" w:cs="Arial" w:hint="eastAsia"/>
          <w:color w:val="000000"/>
          <w:kern w:val="0"/>
        </w:rPr>
        <w:t>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B712B5">
        <w:rPr>
          <w:rFonts w:ascii="標楷體" w:eastAsia="標楷體" w:hAnsi="標楷體" w:cs="Arial" w:hint="eastAsia"/>
          <w:color w:val="000000"/>
          <w:kern w:val="0"/>
        </w:rPr>
        <w:t>1.08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CBB" w:rsidRPr="00DE4CBB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7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4D2D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534F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247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2BF9"/>
    <w:rsid w:val="001C435C"/>
    <w:rsid w:val="001C4DD1"/>
    <w:rsid w:val="001C5DFA"/>
    <w:rsid w:val="001C5FC6"/>
    <w:rsid w:val="001C68D3"/>
    <w:rsid w:val="001C7391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3BC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37DCD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2375"/>
    <w:rsid w:val="003A547A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01F"/>
    <w:rsid w:val="004B6627"/>
    <w:rsid w:val="004B6A42"/>
    <w:rsid w:val="004B7C90"/>
    <w:rsid w:val="004C0DF3"/>
    <w:rsid w:val="004C180E"/>
    <w:rsid w:val="004C1B3D"/>
    <w:rsid w:val="004C339D"/>
    <w:rsid w:val="004C3F9A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0058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0F2E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64F6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4E16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39B2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0C9"/>
    <w:rsid w:val="00713BB1"/>
    <w:rsid w:val="00715A6D"/>
    <w:rsid w:val="00716156"/>
    <w:rsid w:val="00720499"/>
    <w:rsid w:val="00720E91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943"/>
    <w:rsid w:val="007C5B5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5F8A"/>
    <w:rsid w:val="00846636"/>
    <w:rsid w:val="00846AE5"/>
    <w:rsid w:val="00847E9C"/>
    <w:rsid w:val="00850F26"/>
    <w:rsid w:val="00852E48"/>
    <w:rsid w:val="00853E23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41E"/>
    <w:rsid w:val="00871582"/>
    <w:rsid w:val="00872024"/>
    <w:rsid w:val="00873716"/>
    <w:rsid w:val="00877436"/>
    <w:rsid w:val="00877ED5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6861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67D93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529"/>
    <w:rsid w:val="009E6D28"/>
    <w:rsid w:val="009F0860"/>
    <w:rsid w:val="009F0BD9"/>
    <w:rsid w:val="009F3318"/>
    <w:rsid w:val="009F457D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00CF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1FCD"/>
    <w:rsid w:val="00B22D6C"/>
    <w:rsid w:val="00B232E3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1E1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2B5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731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0943"/>
    <w:rsid w:val="00BE2D66"/>
    <w:rsid w:val="00BE31A0"/>
    <w:rsid w:val="00BE57E8"/>
    <w:rsid w:val="00BE66AB"/>
    <w:rsid w:val="00BE7529"/>
    <w:rsid w:val="00BE7532"/>
    <w:rsid w:val="00BF0116"/>
    <w:rsid w:val="00BF3C68"/>
    <w:rsid w:val="00BF3FB0"/>
    <w:rsid w:val="00BF4BF9"/>
    <w:rsid w:val="00BF5860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370DF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2B8C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95C60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3A6"/>
    <w:rsid w:val="00D0445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4DF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BB"/>
    <w:rsid w:val="00DE4CCF"/>
    <w:rsid w:val="00DE4D36"/>
    <w:rsid w:val="00DE630C"/>
    <w:rsid w:val="00DE6FAA"/>
    <w:rsid w:val="00DF0234"/>
    <w:rsid w:val="00DF07B8"/>
    <w:rsid w:val="00DF0ABC"/>
    <w:rsid w:val="00DF32B2"/>
    <w:rsid w:val="00DF36A6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0F3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B25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5C3B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07D1E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0BD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ACBD7-2866-44BC-8E24-51596F808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1946</TotalTime>
  <Pages>7</Pages>
  <Words>137</Words>
  <Characters>787</Characters>
  <Application>Microsoft Office Word</Application>
  <DocSecurity>0</DocSecurity>
  <Lines>6</Lines>
  <Paragraphs>1</Paragraphs>
  <ScaleCrop>false</ScaleCrop>
  <Company>大中票券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85</cp:revision>
  <cp:lastPrinted>2016-11-21T06:17:00Z</cp:lastPrinted>
  <dcterms:created xsi:type="dcterms:W3CDTF">2017-07-31T01:55:00Z</dcterms:created>
  <dcterms:modified xsi:type="dcterms:W3CDTF">2018-03-26T03:45:00Z</dcterms:modified>
</cp:coreProperties>
</file>