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B04F29" w:rsidRDefault="00B34ABC" w:rsidP="00995A0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9E09AF" w:rsidRPr="00E96562">
        <w:rPr>
          <w:rFonts w:ascii="標楷體" w:eastAsia="標楷體" w:hAnsi="標楷體" w:hint="eastAsia"/>
          <w:sz w:val="27"/>
          <w:szCs w:val="27"/>
        </w:rPr>
        <w:t>1兆</w:t>
      </w:r>
      <w:r w:rsidR="009E09AF">
        <w:rPr>
          <w:rFonts w:ascii="標楷體" w:eastAsia="標楷體" w:hAnsi="標楷體" w:hint="eastAsia"/>
          <w:sz w:val="27"/>
          <w:szCs w:val="27"/>
        </w:rPr>
        <w:t>707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446466">
        <w:rPr>
          <w:rFonts w:ascii="標楷體" w:eastAsia="標楷體" w:hAnsi="標楷體" w:hint="eastAsia"/>
          <w:sz w:val="27"/>
          <w:szCs w:val="27"/>
        </w:rPr>
        <w:t>觀察</w:t>
      </w:r>
      <w:r w:rsidR="00F343D6" w:rsidRPr="00446466">
        <w:rPr>
          <w:rFonts w:ascii="標楷體" w:eastAsia="標楷體" w:hAnsi="標楷體" w:hint="eastAsia"/>
          <w:sz w:val="27"/>
          <w:szCs w:val="27"/>
        </w:rPr>
        <w:t>上周</w:t>
      </w:r>
      <w:r w:rsidR="00446466" w:rsidRPr="00F343D6">
        <w:rPr>
          <w:rFonts w:ascii="標楷體" w:eastAsia="標楷體" w:hAnsi="標楷體" w:hint="eastAsia"/>
          <w:sz w:val="27"/>
          <w:szCs w:val="27"/>
        </w:rPr>
        <w:t>由於</w:t>
      </w:r>
      <w:r w:rsidR="00C41576" w:rsidRPr="00F46407">
        <w:rPr>
          <w:rFonts w:ascii="標楷體" w:eastAsia="標楷體" w:hAnsi="標楷體" w:hint="eastAsia"/>
          <w:sz w:val="27"/>
          <w:szCs w:val="27"/>
        </w:rPr>
        <w:t>熱錢</w:t>
      </w:r>
      <w:r w:rsidR="00C41576" w:rsidRPr="00F343D6">
        <w:rPr>
          <w:rFonts w:ascii="標楷體" w:eastAsia="標楷體" w:hAnsi="標楷體" w:hint="eastAsia"/>
          <w:sz w:val="27"/>
          <w:szCs w:val="27"/>
        </w:rPr>
        <w:t>持續匯入，</w:t>
      </w:r>
      <w:r w:rsidR="00F343D6" w:rsidRPr="00F343D6">
        <w:rPr>
          <w:rFonts w:ascii="標楷體" w:eastAsia="標楷體" w:hAnsi="標楷體" w:hint="eastAsia"/>
          <w:sz w:val="27"/>
          <w:szCs w:val="27"/>
        </w:rPr>
        <w:t>新台幣強勁升值</w:t>
      </w:r>
      <w:r w:rsidR="00F343D6">
        <w:rPr>
          <w:rFonts w:ascii="標楷體" w:eastAsia="標楷體" w:hAnsi="標楷體" w:hint="eastAsia"/>
          <w:sz w:val="27"/>
          <w:szCs w:val="27"/>
        </w:rPr>
        <w:t>下</w:t>
      </w:r>
      <w:r w:rsidR="00F343D6" w:rsidRPr="00F343D6">
        <w:rPr>
          <w:rFonts w:ascii="標楷體" w:eastAsia="標楷體" w:hAnsi="標楷體" w:hint="eastAsia"/>
          <w:sz w:val="27"/>
          <w:szCs w:val="27"/>
        </w:rPr>
        <w:t>，促使整體市場資金水位攀升，抵銷農曆年前</w:t>
      </w:r>
      <w:proofErr w:type="gramStart"/>
      <w:r w:rsidR="00F343D6" w:rsidRPr="00F343D6">
        <w:rPr>
          <w:rFonts w:ascii="標楷體" w:eastAsia="標楷體" w:hAnsi="標楷體" w:hint="eastAsia"/>
          <w:sz w:val="27"/>
          <w:szCs w:val="27"/>
        </w:rPr>
        <w:t>銀行間換領</w:t>
      </w:r>
      <w:proofErr w:type="gramEnd"/>
      <w:r w:rsidR="00F343D6" w:rsidRPr="00F343D6">
        <w:rPr>
          <w:rFonts w:ascii="標楷體" w:eastAsia="標楷體" w:hAnsi="標楷體" w:hint="eastAsia"/>
          <w:sz w:val="27"/>
          <w:szCs w:val="27"/>
        </w:rPr>
        <w:t>新鈔緊縮效應，</w:t>
      </w:r>
      <w:proofErr w:type="gramStart"/>
      <w:r w:rsidR="0044646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46466">
        <w:rPr>
          <w:rFonts w:ascii="標楷體" w:eastAsia="標楷體" w:hAnsi="標楷體" w:hint="eastAsia"/>
          <w:sz w:val="27"/>
          <w:szCs w:val="27"/>
        </w:rPr>
        <w:t>初</w:t>
      </w:r>
      <w:r w:rsidR="00F91806" w:rsidRPr="00F91806">
        <w:rPr>
          <w:rFonts w:ascii="標楷體" w:eastAsia="標楷體" w:hAnsi="標楷體" w:hint="eastAsia"/>
          <w:sz w:val="27"/>
          <w:szCs w:val="27"/>
        </w:rPr>
        <w:t>短率</w:t>
      </w:r>
      <w:r w:rsidR="00352D8E">
        <w:rPr>
          <w:rFonts w:ascii="標楷體" w:eastAsia="標楷體" w:hAnsi="標楷體" w:hint="eastAsia"/>
          <w:sz w:val="27"/>
          <w:szCs w:val="27"/>
        </w:rPr>
        <w:t>尚且</w:t>
      </w:r>
      <w:r w:rsidR="00F91806" w:rsidRPr="00F91806">
        <w:rPr>
          <w:rFonts w:ascii="標楷體" w:eastAsia="標楷體" w:hAnsi="標楷體" w:hint="eastAsia"/>
          <w:sz w:val="27"/>
          <w:szCs w:val="27"/>
        </w:rPr>
        <w:t>能</w:t>
      </w:r>
      <w:r w:rsidR="00352D8E">
        <w:rPr>
          <w:rFonts w:ascii="標楷體" w:eastAsia="標楷體" w:hAnsi="標楷體" w:hint="eastAsia"/>
          <w:sz w:val="27"/>
          <w:szCs w:val="27"/>
        </w:rPr>
        <w:t>夠</w:t>
      </w:r>
      <w:r w:rsidR="00446466">
        <w:rPr>
          <w:rFonts w:ascii="標楷體" w:eastAsia="標楷體" w:hAnsi="標楷體" w:hint="eastAsia"/>
          <w:sz w:val="27"/>
          <w:szCs w:val="27"/>
        </w:rPr>
        <w:t>走</w:t>
      </w:r>
      <w:r w:rsidR="00F91806" w:rsidRPr="00F91806">
        <w:rPr>
          <w:rFonts w:ascii="標楷體" w:eastAsia="標楷體" w:hAnsi="標楷體" w:hint="eastAsia"/>
          <w:sz w:val="27"/>
          <w:szCs w:val="27"/>
        </w:rPr>
        <w:t>穩</w:t>
      </w:r>
      <w:r w:rsidR="004554DD">
        <w:rPr>
          <w:rFonts w:ascii="標楷體" w:eastAsia="標楷體" w:hAnsi="標楷體" w:hint="eastAsia"/>
          <w:sz w:val="27"/>
          <w:szCs w:val="27"/>
        </w:rPr>
        <w:t>，</w:t>
      </w:r>
      <w:r w:rsidR="00352D8E">
        <w:rPr>
          <w:rFonts w:ascii="標楷體" w:eastAsia="標楷體" w:hAnsi="標楷體" w:hint="eastAsia"/>
          <w:sz w:val="27"/>
          <w:szCs w:val="27"/>
        </w:rPr>
        <w:t>隨</w:t>
      </w:r>
      <w:r w:rsidR="00D13783">
        <w:rPr>
          <w:rFonts w:ascii="標楷體" w:eastAsia="標楷體" w:hAnsi="標楷體" w:hint="eastAsia"/>
          <w:sz w:val="27"/>
          <w:szCs w:val="27"/>
        </w:rPr>
        <w:t>後</w:t>
      </w:r>
      <w:r w:rsidR="00446466">
        <w:rPr>
          <w:rFonts w:ascii="標楷體" w:eastAsia="標楷體" w:hAnsi="標楷體" w:hint="eastAsia"/>
          <w:sz w:val="27"/>
          <w:szCs w:val="27"/>
        </w:rPr>
        <w:t>則</w:t>
      </w:r>
      <w:r w:rsidR="004554DD">
        <w:rPr>
          <w:rFonts w:ascii="標楷體" w:eastAsia="標楷體" w:hAnsi="標楷體" w:hint="eastAsia"/>
          <w:sz w:val="27"/>
          <w:szCs w:val="27"/>
        </w:rPr>
        <w:t>在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國際版債券交割</w:t>
      </w:r>
      <w:r w:rsidR="004554DD">
        <w:rPr>
          <w:rFonts w:ascii="標楷體" w:eastAsia="標楷體" w:hAnsi="標楷體" w:hint="eastAsia"/>
          <w:sz w:val="27"/>
          <w:szCs w:val="27"/>
        </w:rPr>
        <w:t>，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農曆年前</w:t>
      </w:r>
      <w:r w:rsidR="0051742C" w:rsidRPr="00C002A6">
        <w:rPr>
          <w:rFonts w:ascii="標楷體" w:eastAsia="標楷體" w:hAnsi="標楷體" w:hint="eastAsia"/>
          <w:sz w:val="27"/>
          <w:szCs w:val="27"/>
        </w:rPr>
        <w:t>季節性因素</w:t>
      </w:r>
      <w:r w:rsidR="00C002A6" w:rsidRPr="00C002A6">
        <w:rPr>
          <w:rFonts w:ascii="標楷體" w:eastAsia="標楷體" w:hAnsi="標楷體" w:hint="eastAsia"/>
          <w:sz w:val="27"/>
          <w:szCs w:val="27"/>
        </w:rPr>
        <w:t>影響</w:t>
      </w:r>
      <w:r w:rsidR="004554DD" w:rsidRPr="00C002A6">
        <w:rPr>
          <w:rFonts w:ascii="標楷體" w:eastAsia="標楷體" w:hAnsi="標楷體" w:hint="eastAsia"/>
          <w:sz w:val="27"/>
          <w:szCs w:val="27"/>
        </w:rPr>
        <w:t>下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，銀行</w:t>
      </w:r>
      <w:r w:rsidR="00AF6FB7">
        <w:rPr>
          <w:rFonts w:ascii="標楷體" w:eastAsia="標楷體" w:hAnsi="標楷體" w:hint="eastAsia"/>
          <w:sz w:val="27"/>
          <w:szCs w:val="27"/>
        </w:rPr>
        <w:t>體系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資金分配不均狀況漸趨嚴峻，</w:t>
      </w:r>
      <w:r w:rsidR="00485389" w:rsidRPr="0051742C">
        <w:rPr>
          <w:rFonts w:ascii="標楷體" w:eastAsia="標楷體" w:hAnsi="標楷體" w:hint="eastAsia"/>
          <w:sz w:val="27"/>
          <w:szCs w:val="27"/>
        </w:rPr>
        <w:t>加上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龍頭銀行</w:t>
      </w:r>
      <w:proofErr w:type="gramStart"/>
      <w:r w:rsidR="0051742C" w:rsidRPr="0051742C">
        <w:rPr>
          <w:rFonts w:ascii="標楷體" w:eastAsia="標楷體" w:hAnsi="標楷體" w:hint="eastAsia"/>
          <w:sz w:val="27"/>
          <w:szCs w:val="27"/>
        </w:rPr>
        <w:t>調升拆</w:t>
      </w:r>
      <w:r w:rsidR="00352D8E">
        <w:rPr>
          <w:rFonts w:ascii="標楷體" w:eastAsia="標楷體" w:hAnsi="標楷體" w:hint="eastAsia"/>
          <w:sz w:val="27"/>
          <w:szCs w:val="27"/>
        </w:rPr>
        <w:t>出</w:t>
      </w:r>
      <w:proofErr w:type="gramEnd"/>
      <w:r w:rsidR="0051742C" w:rsidRPr="0051742C">
        <w:rPr>
          <w:rFonts w:ascii="標楷體" w:eastAsia="標楷體" w:hAnsi="標楷體" w:hint="eastAsia"/>
          <w:sz w:val="27"/>
          <w:szCs w:val="27"/>
        </w:rPr>
        <w:t>報價，</w:t>
      </w:r>
      <w:r w:rsidR="00877BBA" w:rsidRPr="00877BBA">
        <w:rPr>
          <w:rFonts w:ascii="標楷體" w:eastAsia="標楷體" w:hAnsi="標楷體" w:hint="eastAsia"/>
          <w:sz w:val="27"/>
          <w:szCs w:val="27"/>
        </w:rPr>
        <w:t>部份銀行跟進</w:t>
      </w:r>
      <w:r w:rsidR="00877BBA">
        <w:rPr>
          <w:rFonts w:ascii="標楷體" w:eastAsia="標楷體" w:hAnsi="標楷體" w:hint="eastAsia"/>
          <w:sz w:val="27"/>
          <w:szCs w:val="27"/>
        </w:rPr>
        <w:t>，</w:t>
      </w:r>
      <w:r w:rsidR="00D25A8A" w:rsidRPr="0051742C">
        <w:rPr>
          <w:rFonts w:ascii="標楷體" w:eastAsia="標楷體" w:hAnsi="標楷體" w:hint="eastAsia"/>
          <w:sz w:val="27"/>
          <w:szCs w:val="27"/>
        </w:rPr>
        <w:t>影響</w:t>
      </w:r>
      <w:r w:rsidR="00AF6FB7">
        <w:rPr>
          <w:rFonts w:ascii="標楷體" w:eastAsia="標楷體" w:hAnsi="標楷體" w:hint="eastAsia"/>
          <w:sz w:val="27"/>
          <w:szCs w:val="27"/>
        </w:rPr>
        <w:t>短</w:t>
      </w:r>
      <w:r w:rsidR="0051742C" w:rsidRPr="0051742C">
        <w:rPr>
          <w:rFonts w:ascii="標楷體" w:eastAsia="標楷體" w:hAnsi="標楷體" w:hint="eastAsia"/>
          <w:sz w:val="27"/>
          <w:szCs w:val="27"/>
        </w:rPr>
        <w:t>率成交區間上移趨勢。</w:t>
      </w:r>
      <w:r w:rsidR="00AF6FB7">
        <w:rPr>
          <w:rFonts w:ascii="標楷體" w:eastAsia="標楷體" w:hAnsi="標楷體" w:hint="eastAsia"/>
          <w:sz w:val="27"/>
          <w:szCs w:val="27"/>
        </w:rPr>
        <w:t>農曆年前票</w:t>
      </w:r>
      <w:proofErr w:type="gramStart"/>
      <w:r w:rsidR="00AF6F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F6FB7">
        <w:rPr>
          <w:rFonts w:ascii="標楷體" w:eastAsia="標楷體" w:hAnsi="標楷體" w:hint="eastAsia"/>
          <w:sz w:val="27"/>
          <w:szCs w:val="27"/>
        </w:rPr>
        <w:t>次級利率成交</w:t>
      </w:r>
      <w:r w:rsidR="00C005F6" w:rsidRPr="00C005F6">
        <w:rPr>
          <w:rFonts w:ascii="標楷體" w:eastAsia="標楷體" w:hAnsi="標楷體" w:hint="eastAsia"/>
          <w:sz w:val="27"/>
          <w:szCs w:val="27"/>
        </w:rPr>
        <w:t>在0.36%-0.38%，跨農曆年票</w:t>
      </w:r>
      <w:proofErr w:type="gramStart"/>
      <w:r w:rsidR="00C005F6" w:rsidRPr="00C005F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05F6" w:rsidRPr="00C005F6">
        <w:rPr>
          <w:rFonts w:ascii="標楷體" w:eastAsia="標楷體" w:hAnsi="標楷體" w:hint="eastAsia"/>
          <w:sz w:val="27"/>
          <w:szCs w:val="27"/>
        </w:rPr>
        <w:t>次級利率成交在</w:t>
      </w:r>
      <w:proofErr w:type="gramStart"/>
      <w:r w:rsidR="00C005F6" w:rsidRPr="00C005F6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C005F6" w:rsidRPr="00C005F6">
        <w:rPr>
          <w:rFonts w:ascii="標楷體" w:eastAsia="標楷體" w:hAnsi="標楷體" w:hint="eastAsia"/>
          <w:sz w:val="27"/>
          <w:szCs w:val="27"/>
        </w:rPr>
        <w:t>0.39%-0.42%，拆款利率則成交在0.28%~0.40%區間。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DB5E89">
        <w:rPr>
          <w:rFonts w:ascii="標楷體" w:eastAsia="標楷體" w:hAnsi="標楷體" w:hint="eastAsia"/>
          <w:sz w:val="27"/>
          <w:szCs w:val="27"/>
        </w:rPr>
        <w:t>上</w:t>
      </w:r>
      <w:r w:rsidR="00DB5E89" w:rsidRPr="00B34ABC">
        <w:rPr>
          <w:rFonts w:ascii="標楷體" w:eastAsia="標楷體" w:hAnsi="標楷體" w:hint="eastAsia"/>
          <w:sz w:val="27"/>
          <w:szCs w:val="27"/>
        </w:rPr>
        <w:t>周</w:t>
      </w:r>
      <w:bookmarkStart w:id="0" w:name="_GoBack"/>
      <w:bookmarkEnd w:id="0"/>
      <w:r w:rsidR="00F13C5C">
        <w:rPr>
          <w:rFonts w:ascii="標楷體" w:eastAsia="標楷體" w:hAnsi="標楷體" w:hint="eastAsia"/>
          <w:sz w:val="27"/>
          <w:szCs w:val="27"/>
        </w:rPr>
        <w:t>國際美元走弱，日圓、歐元等非美貨幣走揚，</w:t>
      </w:r>
      <w:r w:rsidR="00B460DB" w:rsidRPr="00B460DB">
        <w:rPr>
          <w:rFonts w:ascii="標楷體" w:eastAsia="標楷體" w:hAnsi="標楷體" w:hint="eastAsia"/>
          <w:sz w:val="27"/>
          <w:szCs w:val="27"/>
        </w:rPr>
        <w:t>加上美國財長</w:t>
      </w:r>
      <w:r w:rsidR="00893B61" w:rsidRPr="00873D8E">
        <w:rPr>
          <w:rFonts w:ascii="標楷體" w:eastAsia="標楷體" w:hAnsi="標楷體" w:hint="eastAsia"/>
          <w:sz w:val="27"/>
          <w:szCs w:val="27"/>
        </w:rPr>
        <w:t>梅努欽</w:t>
      </w:r>
      <w:r w:rsidR="00B460DB" w:rsidRPr="00B460DB">
        <w:rPr>
          <w:rFonts w:ascii="標楷體" w:eastAsia="標楷體" w:hAnsi="標楷體" w:hint="eastAsia"/>
          <w:sz w:val="27"/>
          <w:szCs w:val="27"/>
        </w:rPr>
        <w:t>出言支持「弱勢美元」</w:t>
      </w:r>
      <w:r w:rsidR="0020295D">
        <w:rPr>
          <w:rFonts w:ascii="標楷體" w:eastAsia="標楷體" w:hAnsi="標楷體" w:hint="eastAsia"/>
          <w:sz w:val="27"/>
          <w:szCs w:val="27"/>
        </w:rPr>
        <w:t>，</w:t>
      </w:r>
      <w:r w:rsidR="00B460DB" w:rsidRPr="00B460DB">
        <w:rPr>
          <w:rFonts w:ascii="標楷體" w:eastAsia="標楷體" w:hAnsi="標楷體" w:hint="eastAsia"/>
          <w:sz w:val="27"/>
          <w:szCs w:val="27"/>
        </w:rPr>
        <w:t>影響</w:t>
      </w:r>
      <w:r w:rsidR="00E40502" w:rsidRPr="00F46407">
        <w:rPr>
          <w:rFonts w:ascii="標楷體" w:eastAsia="標楷體" w:hAnsi="標楷體" w:hint="eastAsia"/>
          <w:sz w:val="27"/>
          <w:szCs w:val="27"/>
        </w:rPr>
        <w:t>國際熱錢</w:t>
      </w:r>
      <w:r w:rsidR="00F13C5C">
        <w:rPr>
          <w:rFonts w:ascii="標楷體" w:eastAsia="標楷體" w:hAnsi="標楷體" w:hint="eastAsia"/>
          <w:sz w:val="27"/>
          <w:szCs w:val="27"/>
        </w:rPr>
        <w:t>大舉</w:t>
      </w:r>
      <w:r w:rsidR="00E40502">
        <w:rPr>
          <w:rFonts w:ascii="標楷體" w:eastAsia="標楷體" w:hAnsi="標楷體" w:hint="eastAsia"/>
          <w:sz w:val="27"/>
          <w:szCs w:val="27"/>
        </w:rPr>
        <w:t>流</w:t>
      </w:r>
      <w:r w:rsidR="004F0831" w:rsidRPr="004F0831">
        <w:rPr>
          <w:rFonts w:ascii="標楷體" w:eastAsia="標楷體" w:hAnsi="標楷體" w:hint="eastAsia"/>
          <w:sz w:val="27"/>
          <w:szCs w:val="27"/>
        </w:rPr>
        <w:t>入，帶動</w:t>
      </w:r>
      <w:r w:rsidR="00A659AC">
        <w:rPr>
          <w:rFonts w:ascii="標楷體" w:eastAsia="標楷體" w:hAnsi="標楷體" w:hint="eastAsia"/>
          <w:sz w:val="27"/>
          <w:szCs w:val="27"/>
        </w:rPr>
        <w:t>上</w:t>
      </w:r>
      <w:r w:rsidR="00A659AC" w:rsidRPr="00B34ABC">
        <w:rPr>
          <w:rFonts w:ascii="標楷體" w:eastAsia="標楷體" w:hAnsi="標楷體" w:hint="eastAsia"/>
          <w:sz w:val="27"/>
          <w:szCs w:val="27"/>
        </w:rPr>
        <w:t>周</w:t>
      </w:r>
      <w:r w:rsidR="004F0831" w:rsidRPr="004F0831">
        <w:rPr>
          <w:rFonts w:ascii="標楷體" w:eastAsia="標楷體" w:hAnsi="標楷體" w:hint="eastAsia"/>
          <w:sz w:val="27"/>
          <w:szCs w:val="27"/>
        </w:rPr>
        <w:t>新台幣</w:t>
      </w:r>
      <w:r w:rsidR="008C6DB8">
        <w:rPr>
          <w:rFonts w:ascii="標楷體" w:eastAsia="標楷體" w:hAnsi="標楷體" w:hint="eastAsia"/>
          <w:sz w:val="27"/>
          <w:szCs w:val="27"/>
        </w:rPr>
        <w:t>強</w:t>
      </w:r>
      <w:r w:rsidR="004F0831" w:rsidRPr="004F0831">
        <w:rPr>
          <w:rFonts w:ascii="標楷體" w:eastAsia="標楷體" w:hAnsi="標楷體" w:hint="eastAsia"/>
          <w:sz w:val="27"/>
          <w:szCs w:val="27"/>
        </w:rPr>
        <w:t>勢</w:t>
      </w:r>
      <w:r w:rsidR="008C6DB8" w:rsidRPr="004F0831">
        <w:rPr>
          <w:rFonts w:ascii="標楷體" w:eastAsia="標楷體" w:hAnsi="標楷體" w:hint="eastAsia"/>
          <w:sz w:val="27"/>
          <w:szCs w:val="27"/>
        </w:rPr>
        <w:t>升</w:t>
      </w:r>
      <w:r w:rsidR="008C6DB8">
        <w:rPr>
          <w:rFonts w:ascii="標楷體" w:eastAsia="標楷體" w:hAnsi="標楷體" w:hint="eastAsia"/>
          <w:sz w:val="27"/>
          <w:szCs w:val="27"/>
        </w:rPr>
        <w:t>值</w:t>
      </w:r>
      <w:r w:rsidR="004F0831" w:rsidRPr="004F0831">
        <w:rPr>
          <w:rFonts w:ascii="標楷體" w:eastAsia="標楷體" w:hAnsi="標楷體" w:hint="eastAsia"/>
          <w:sz w:val="27"/>
          <w:szCs w:val="27"/>
        </w:rPr>
        <w:t>，</w:t>
      </w:r>
      <w:r w:rsidR="009907AA">
        <w:rPr>
          <w:rFonts w:ascii="標楷體" w:eastAsia="標楷體" w:hAnsi="標楷體" w:hint="eastAsia"/>
          <w:sz w:val="27"/>
          <w:szCs w:val="27"/>
        </w:rPr>
        <w:t>雖見央行出手干預</w:t>
      </w:r>
      <w:r w:rsidR="001A6CE3">
        <w:rPr>
          <w:rFonts w:ascii="標楷體" w:eastAsia="標楷體" w:hAnsi="標楷體" w:hint="eastAsia"/>
          <w:sz w:val="27"/>
          <w:szCs w:val="27"/>
        </w:rPr>
        <w:t>動作</w:t>
      </w:r>
      <w:r w:rsidR="009907AA">
        <w:rPr>
          <w:rFonts w:ascii="標楷體" w:eastAsia="標楷體" w:hAnsi="標楷體" w:hint="eastAsia"/>
          <w:sz w:val="27"/>
          <w:szCs w:val="27"/>
        </w:rPr>
        <w:t>，</w:t>
      </w:r>
      <w:r w:rsidR="00E40502">
        <w:rPr>
          <w:rFonts w:ascii="標楷體" w:eastAsia="標楷體" w:hAnsi="標楷體" w:hint="eastAsia"/>
          <w:sz w:val="27"/>
          <w:szCs w:val="27"/>
        </w:rPr>
        <w:t>但趨升之勢不變，</w:t>
      </w:r>
      <w:r w:rsidR="00A20622" w:rsidRPr="00A20622">
        <w:rPr>
          <w:rFonts w:ascii="標楷體" w:eastAsia="標楷體" w:hAnsi="標楷體" w:hint="eastAsia"/>
          <w:sz w:val="27"/>
          <w:szCs w:val="27"/>
        </w:rPr>
        <w:t>上周</w:t>
      </w:r>
      <w:r w:rsidR="00A20622" w:rsidRPr="001A1CCF">
        <w:rPr>
          <w:rFonts w:ascii="標楷體" w:eastAsia="標楷體" w:hAnsi="標楷體" w:hint="eastAsia"/>
          <w:sz w:val="27"/>
          <w:szCs w:val="27"/>
        </w:rPr>
        <w:t>全週</w:t>
      </w:r>
      <w:r w:rsidR="009C673A" w:rsidRPr="003C6822">
        <w:rPr>
          <w:rFonts w:ascii="標楷體" w:eastAsia="標楷體" w:hAnsi="標楷體" w:hint="eastAsia"/>
          <w:sz w:val="27"/>
          <w:szCs w:val="27"/>
        </w:rPr>
        <w:t>新台幣兌美元</w:t>
      </w:r>
      <w:r w:rsidR="009C673A">
        <w:rPr>
          <w:rFonts w:ascii="標楷體" w:eastAsia="標楷體" w:hAnsi="標楷體" w:hint="eastAsia"/>
          <w:sz w:val="27"/>
          <w:szCs w:val="27"/>
        </w:rPr>
        <w:t>匯價</w:t>
      </w:r>
      <w:r w:rsidR="00361E3F" w:rsidRPr="001A1CCF">
        <w:rPr>
          <w:rFonts w:ascii="標楷體" w:eastAsia="標楷體" w:hAnsi="標楷體" w:hint="eastAsia"/>
          <w:sz w:val="27"/>
          <w:szCs w:val="27"/>
        </w:rPr>
        <w:t>多在</w:t>
      </w:r>
      <w:r w:rsidR="001A1CCF" w:rsidRPr="001A1CCF">
        <w:rPr>
          <w:rFonts w:ascii="標楷體" w:eastAsia="標楷體" w:hAnsi="標楷體" w:hint="eastAsia"/>
          <w:sz w:val="27"/>
          <w:szCs w:val="27"/>
        </w:rPr>
        <w:t>5年來高</w:t>
      </w:r>
      <w:r w:rsidR="00361E3F" w:rsidRPr="001A1CCF">
        <w:rPr>
          <w:rFonts w:ascii="標楷體" w:eastAsia="標楷體" w:hAnsi="標楷體" w:hint="eastAsia"/>
          <w:sz w:val="27"/>
          <w:szCs w:val="27"/>
        </w:rPr>
        <w:t>位附近波動</w:t>
      </w:r>
      <w:r w:rsidR="00E52539" w:rsidRPr="001A1CCF">
        <w:rPr>
          <w:rFonts w:ascii="標楷體" w:eastAsia="標楷體" w:hAnsi="標楷體" w:hint="eastAsia"/>
          <w:sz w:val="27"/>
          <w:szCs w:val="27"/>
        </w:rPr>
        <w:t>。</w:t>
      </w:r>
      <w:r w:rsidR="00AF45CA" w:rsidRPr="001A1CCF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4F6F87">
        <w:rPr>
          <w:rFonts w:ascii="標楷體" w:eastAsia="標楷體" w:hAnsi="標楷體" w:hint="eastAsia"/>
          <w:sz w:val="27"/>
          <w:szCs w:val="27"/>
        </w:rPr>
        <w:t>29.</w:t>
      </w:r>
      <w:r w:rsidR="00D7139C" w:rsidRPr="004F6F87">
        <w:rPr>
          <w:rFonts w:ascii="標楷體" w:eastAsia="標楷體" w:hAnsi="標楷體" w:hint="eastAsia"/>
          <w:sz w:val="27"/>
          <w:szCs w:val="27"/>
        </w:rPr>
        <w:t>101</w:t>
      </w:r>
      <w:r w:rsidR="00243BE9" w:rsidRPr="004F6F87">
        <w:rPr>
          <w:rFonts w:ascii="標楷體" w:eastAsia="標楷體" w:hAnsi="標楷體" w:hint="eastAsia"/>
          <w:sz w:val="27"/>
          <w:szCs w:val="27"/>
        </w:rPr>
        <w:t>~</w:t>
      </w:r>
      <w:r w:rsidR="00DB1737" w:rsidRPr="004F6F87">
        <w:rPr>
          <w:rFonts w:ascii="標楷體" w:eastAsia="標楷體" w:hAnsi="標楷體" w:hint="eastAsia"/>
          <w:sz w:val="27"/>
          <w:szCs w:val="27"/>
        </w:rPr>
        <w:t>29.</w:t>
      </w:r>
      <w:r w:rsidR="00D7139C" w:rsidRPr="004F6F87">
        <w:rPr>
          <w:rFonts w:ascii="標楷體" w:eastAsia="標楷體" w:hAnsi="標楷體" w:hint="eastAsia"/>
          <w:sz w:val="27"/>
          <w:szCs w:val="27"/>
        </w:rPr>
        <w:t>432</w:t>
      </w:r>
      <w:r w:rsidR="00AF45CA" w:rsidRPr="004F6F87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693541" w:rsidRDefault="003168FD" w:rsidP="00635031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592276" w:rsidRPr="00592276">
        <w:rPr>
          <w:rFonts w:ascii="標楷體" w:eastAsia="標楷體" w:hAnsi="標楷體" w:hint="eastAsia"/>
          <w:sz w:val="27"/>
          <w:szCs w:val="27"/>
        </w:rPr>
        <w:t>2</w:t>
      </w:r>
      <w:r w:rsidR="00680E06" w:rsidRPr="00592276">
        <w:rPr>
          <w:rFonts w:ascii="標楷體" w:eastAsia="標楷體" w:hAnsi="標楷體" w:hint="eastAsia"/>
          <w:sz w:val="27"/>
          <w:szCs w:val="27"/>
        </w:rPr>
        <w:t>兆</w:t>
      </w:r>
      <w:r w:rsidR="00592276" w:rsidRPr="00592276">
        <w:rPr>
          <w:rFonts w:ascii="標楷體" w:eastAsia="標楷體" w:hAnsi="標楷體" w:hint="eastAsia"/>
          <w:sz w:val="27"/>
          <w:szCs w:val="27"/>
        </w:rPr>
        <w:t>256</w:t>
      </w:r>
      <w:r w:rsidR="006E41DD" w:rsidRPr="00592276">
        <w:rPr>
          <w:rFonts w:ascii="標楷體" w:eastAsia="標楷體" w:hAnsi="標楷體"/>
          <w:sz w:val="27"/>
          <w:szCs w:val="27"/>
        </w:rPr>
        <w:t>.</w:t>
      </w:r>
      <w:r w:rsidR="00592276" w:rsidRPr="00592276">
        <w:rPr>
          <w:rFonts w:ascii="標楷體" w:eastAsia="標楷體" w:hAnsi="標楷體" w:hint="eastAsia"/>
          <w:sz w:val="27"/>
          <w:szCs w:val="27"/>
        </w:rPr>
        <w:t>6</w:t>
      </w:r>
      <w:r w:rsidR="008C604E" w:rsidRPr="00592276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592276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6E41DD" w:rsidRPr="00592276">
        <w:rPr>
          <w:rFonts w:ascii="標楷體" w:eastAsia="標楷體" w:hAnsi="標楷體" w:hint="eastAsia"/>
          <w:sz w:val="27"/>
          <w:szCs w:val="27"/>
        </w:rPr>
        <w:t>統計本周央行存單到期量不僅大於上周，且有逾2</w:t>
      </w:r>
      <w:r w:rsidR="006E41DD" w:rsidRPr="006E41DD">
        <w:rPr>
          <w:rFonts w:ascii="標楷體" w:eastAsia="標楷體" w:hAnsi="標楷體" w:hint="eastAsia"/>
          <w:sz w:val="27"/>
          <w:szCs w:val="27"/>
        </w:rPr>
        <w:t>兆元央行存單到期，</w:t>
      </w:r>
      <w:r w:rsidR="005C44B0">
        <w:rPr>
          <w:rFonts w:ascii="標楷體" w:eastAsia="標楷體" w:hAnsi="標楷體" w:hint="eastAsia"/>
          <w:sz w:val="27"/>
          <w:szCs w:val="27"/>
        </w:rPr>
        <w:t>應有機會</w:t>
      </w:r>
      <w:proofErr w:type="gramStart"/>
      <w:r w:rsidR="006E41DD" w:rsidRPr="006E41D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E41DD" w:rsidRPr="006E41DD">
        <w:rPr>
          <w:rFonts w:ascii="標楷體" w:eastAsia="標楷體" w:hAnsi="標楷體" w:hint="eastAsia"/>
          <w:sz w:val="27"/>
          <w:szCs w:val="27"/>
        </w:rPr>
        <w:t>注市場資金寬鬆力道</w:t>
      </w:r>
      <w:r w:rsidR="005C44B0">
        <w:rPr>
          <w:rFonts w:ascii="標楷體" w:eastAsia="標楷體" w:hAnsi="標楷體" w:hint="eastAsia"/>
          <w:sz w:val="27"/>
          <w:szCs w:val="27"/>
        </w:rPr>
        <w:t>，</w:t>
      </w:r>
      <w:r w:rsidR="00617FFC">
        <w:rPr>
          <w:rFonts w:ascii="標楷體" w:eastAsia="標楷體" w:hAnsi="標楷體" w:hint="eastAsia"/>
          <w:sz w:val="27"/>
          <w:szCs w:val="27"/>
        </w:rPr>
        <w:t>唯</w:t>
      </w:r>
      <w:r w:rsidR="003D703E" w:rsidRPr="0011079E">
        <w:rPr>
          <w:rFonts w:ascii="標楷體" w:eastAsia="標楷體" w:hAnsi="標楷體" w:hint="eastAsia"/>
          <w:sz w:val="27"/>
          <w:szCs w:val="27"/>
        </w:rPr>
        <w:t>本周</w:t>
      </w:r>
      <w:r w:rsidR="005C44B0">
        <w:rPr>
          <w:rFonts w:ascii="標楷體" w:eastAsia="標楷體" w:hAnsi="標楷體" w:hint="eastAsia"/>
          <w:sz w:val="27"/>
          <w:szCs w:val="27"/>
        </w:rPr>
        <w:t>適逢</w:t>
      </w:r>
      <w:r w:rsidR="00617FFC">
        <w:rPr>
          <w:rFonts w:ascii="標楷體" w:eastAsia="標楷體" w:hAnsi="標楷體" w:hint="eastAsia"/>
          <w:sz w:val="27"/>
          <w:szCs w:val="27"/>
        </w:rPr>
        <w:t>月</w:t>
      </w:r>
      <w:r w:rsidR="00D620DD" w:rsidRPr="00D620DD">
        <w:rPr>
          <w:rFonts w:ascii="標楷體" w:eastAsia="標楷體" w:hAnsi="標楷體" w:hint="eastAsia"/>
          <w:sz w:val="27"/>
          <w:szCs w:val="27"/>
        </w:rPr>
        <w:t>底，除</w:t>
      </w:r>
      <w:r w:rsidR="003D703E" w:rsidRPr="003D703E">
        <w:rPr>
          <w:rFonts w:ascii="標楷體" w:eastAsia="標楷體" w:hAnsi="標楷體" w:hint="eastAsia"/>
          <w:sz w:val="27"/>
          <w:szCs w:val="27"/>
        </w:rPr>
        <w:t>月</w:t>
      </w:r>
      <w:r w:rsidR="00D620DD" w:rsidRPr="00D620DD">
        <w:rPr>
          <w:rFonts w:ascii="標楷體" w:eastAsia="標楷體" w:hAnsi="標楷體" w:hint="eastAsia"/>
          <w:sz w:val="27"/>
          <w:szCs w:val="27"/>
        </w:rPr>
        <w:t>底例行性緊縮效應發酵，</w:t>
      </w:r>
      <w:r w:rsidR="00AC03AF">
        <w:rPr>
          <w:rFonts w:ascii="標楷體" w:eastAsia="標楷體" w:hAnsi="標楷體" w:hint="eastAsia"/>
          <w:sz w:val="27"/>
          <w:szCs w:val="27"/>
        </w:rPr>
        <w:t>尚有</w:t>
      </w:r>
      <w:r w:rsidR="00FD7BA7" w:rsidRPr="00FD7BA7">
        <w:rPr>
          <w:rFonts w:ascii="標楷體" w:eastAsia="標楷體" w:hAnsi="標楷體" w:hint="eastAsia"/>
          <w:sz w:val="27"/>
          <w:szCs w:val="27"/>
        </w:rPr>
        <w:t>月底</w:t>
      </w:r>
      <w:r w:rsidR="00FD7BA7">
        <w:rPr>
          <w:rFonts w:ascii="標楷體" w:eastAsia="標楷體" w:hAnsi="標楷體" w:hint="eastAsia"/>
          <w:sz w:val="27"/>
          <w:szCs w:val="27"/>
        </w:rPr>
        <w:t>國庫</w:t>
      </w:r>
      <w:proofErr w:type="gramStart"/>
      <w:r w:rsidR="00FD7BA7">
        <w:rPr>
          <w:rFonts w:ascii="標楷體" w:eastAsia="標楷體" w:hAnsi="標楷體" w:hint="eastAsia"/>
          <w:sz w:val="27"/>
          <w:szCs w:val="27"/>
        </w:rPr>
        <w:t>借款動撥</w:t>
      </w:r>
      <w:proofErr w:type="gramEnd"/>
      <w:r w:rsidR="00FD7BA7">
        <w:rPr>
          <w:rFonts w:ascii="標楷體" w:eastAsia="標楷體" w:hAnsi="標楷體" w:hint="eastAsia"/>
          <w:sz w:val="27"/>
          <w:szCs w:val="27"/>
        </w:rPr>
        <w:t>，</w:t>
      </w:r>
      <w:r w:rsidR="00AC03AF">
        <w:rPr>
          <w:rFonts w:ascii="標楷體" w:eastAsia="標楷體" w:hAnsi="標楷體" w:hint="eastAsia"/>
          <w:sz w:val="27"/>
          <w:szCs w:val="27"/>
        </w:rPr>
        <w:t>收縮市場資金，</w:t>
      </w:r>
      <w:r w:rsidR="00DF1FA3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DF1FA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C44B0" w:rsidRPr="00D620DD">
        <w:rPr>
          <w:rFonts w:ascii="標楷體" w:eastAsia="標楷體" w:hAnsi="標楷體" w:hint="eastAsia"/>
          <w:sz w:val="27"/>
          <w:szCs w:val="27"/>
        </w:rPr>
        <w:t>進入</w:t>
      </w:r>
      <w:r w:rsidR="005C44B0">
        <w:rPr>
          <w:rFonts w:ascii="標楷體" w:eastAsia="標楷體" w:hAnsi="標楷體" w:hint="eastAsia"/>
          <w:sz w:val="27"/>
          <w:szCs w:val="27"/>
        </w:rPr>
        <w:t>二月</w:t>
      </w:r>
      <w:r w:rsidR="00DF1FA3">
        <w:rPr>
          <w:rFonts w:ascii="標楷體" w:eastAsia="標楷體" w:hAnsi="標楷體" w:hint="eastAsia"/>
          <w:sz w:val="27"/>
          <w:szCs w:val="27"/>
        </w:rPr>
        <w:t>後，</w:t>
      </w:r>
      <w:r w:rsidR="005C44B0" w:rsidRPr="0043547F">
        <w:rPr>
          <w:rFonts w:ascii="標楷體" w:eastAsia="標楷體" w:hAnsi="標楷體" w:hint="eastAsia"/>
          <w:sz w:val="27"/>
          <w:szCs w:val="27"/>
        </w:rPr>
        <w:t>緊縮因</w:t>
      </w:r>
      <w:r w:rsidR="005C44B0" w:rsidRPr="005C44B0">
        <w:rPr>
          <w:rFonts w:ascii="標楷體" w:eastAsia="標楷體" w:hAnsi="標楷體" w:hint="eastAsia"/>
          <w:sz w:val="27"/>
          <w:szCs w:val="27"/>
        </w:rPr>
        <w:t>素</w:t>
      </w:r>
      <w:r w:rsidR="00E00C7B">
        <w:rPr>
          <w:rFonts w:ascii="標楷體" w:eastAsia="標楷體" w:hAnsi="標楷體" w:hint="eastAsia"/>
          <w:sz w:val="27"/>
          <w:szCs w:val="27"/>
        </w:rPr>
        <w:t>仍</w:t>
      </w:r>
      <w:r w:rsidR="005C44B0" w:rsidRPr="005C44B0">
        <w:rPr>
          <w:rFonts w:ascii="標楷體" w:eastAsia="標楷體" w:hAnsi="標楷體" w:hint="eastAsia"/>
          <w:sz w:val="27"/>
          <w:szCs w:val="27"/>
        </w:rPr>
        <w:t>無法消除，</w:t>
      </w:r>
      <w:r w:rsidR="0057582C">
        <w:rPr>
          <w:rFonts w:ascii="標楷體" w:eastAsia="標楷體" w:hAnsi="標楷體" w:hint="eastAsia"/>
          <w:sz w:val="27"/>
          <w:szCs w:val="27"/>
        </w:rPr>
        <w:t>預期在</w:t>
      </w:r>
      <w:r w:rsidR="001F0F61" w:rsidRPr="001F0F61">
        <w:rPr>
          <w:rFonts w:ascii="標楷體" w:eastAsia="標楷體" w:hAnsi="標楷體" w:hint="eastAsia"/>
          <w:sz w:val="27"/>
          <w:szCs w:val="27"/>
        </w:rPr>
        <w:t>農曆年前</w:t>
      </w:r>
      <w:r w:rsidR="008F1931">
        <w:rPr>
          <w:rFonts w:ascii="標楷體" w:eastAsia="標楷體" w:hAnsi="標楷體" w:hint="eastAsia"/>
          <w:sz w:val="27"/>
          <w:szCs w:val="27"/>
        </w:rPr>
        <w:t>銀行</w:t>
      </w:r>
      <w:r w:rsidR="00FD7BA7" w:rsidRPr="00FD7BA7">
        <w:rPr>
          <w:rFonts w:ascii="標楷體" w:eastAsia="標楷體" w:hAnsi="標楷體" w:hint="eastAsia"/>
          <w:sz w:val="27"/>
          <w:szCs w:val="27"/>
        </w:rPr>
        <w:t>庫現部位增加，</w:t>
      </w:r>
      <w:r w:rsidR="00FD7BA7">
        <w:rPr>
          <w:rFonts w:ascii="標楷體" w:eastAsia="標楷體" w:hAnsi="標楷體" w:hint="eastAsia"/>
          <w:sz w:val="27"/>
          <w:szCs w:val="27"/>
        </w:rPr>
        <w:t>企業發放年終，</w:t>
      </w:r>
      <w:r w:rsidR="0057582C">
        <w:rPr>
          <w:rFonts w:ascii="標楷體" w:eastAsia="標楷體" w:hAnsi="標楷體" w:hint="eastAsia"/>
          <w:sz w:val="27"/>
          <w:szCs w:val="27"/>
        </w:rPr>
        <w:t>等</w:t>
      </w:r>
      <w:r w:rsidR="00AC44D0">
        <w:rPr>
          <w:rFonts w:ascii="標楷體" w:eastAsia="標楷體" w:hAnsi="標楷體" w:hint="eastAsia"/>
          <w:sz w:val="27"/>
          <w:szCs w:val="27"/>
        </w:rPr>
        <w:t>諸多變數干擾下，</w:t>
      </w:r>
      <w:proofErr w:type="gramStart"/>
      <w:r w:rsidR="00E00C7B">
        <w:rPr>
          <w:rFonts w:ascii="標楷體" w:eastAsia="標楷體" w:hAnsi="標楷體" w:hint="eastAsia"/>
          <w:sz w:val="27"/>
          <w:szCs w:val="27"/>
        </w:rPr>
        <w:t>均</w:t>
      </w:r>
      <w:r w:rsidR="00C24A87">
        <w:rPr>
          <w:rFonts w:ascii="標楷體" w:eastAsia="標楷體" w:hAnsi="標楷體" w:hint="eastAsia"/>
          <w:sz w:val="27"/>
          <w:szCs w:val="27"/>
        </w:rPr>
        <w:t>有</w:t>
      </w:r>
      <w:r w:rsidR="00C24A87" w:rsidRPr="00C24A87">
        <w:rPr>
          <w:rFonts w:ascii="標楷體" w:eastAsia="標楷體" w:hAnsi="標楷體" w:hint="eastAsia"/>
          <w:sz w:val="27"/>
          <w:szCs w:val="27"/>
        </w:rPr>
        <w:t>機會</w:t>
      </w:r>
      <w:proofErr w:type="gramEnd"/>
      <w:r w:rsidR="008F1931">
        <w:rPr>
          <w:rFonts w:ascii="標楷體" w:eastAsia="標楷體" w:hAnsi="標楷體" w:hint="eastAsia"/>
          <w:sz w:val="27"/>
          <w:szCs w:val="27"/>
        </w:rPr>
        <w:t>影響</w:t>
      </w:r>
      <w:r w:rsidR="00AC44D0">
        <w:rPr>
          <w:rFonts w:ascii="標楷體" w:eastAsia="標楷體" w:hAnsi="標楷體" w:hint="eastAsia"/>
          <w:sz w:val="27"/>
          <w:szCs w:val="27"/>
        </w:rPr>
        <w:t>行</w:t>
      </w:r>
      <w:r w:rsidR="008F1931">
        <w:rPr>
          <w:rFonts w:ascii="標楷體" w:eastAsia="標楷體" w:hAnsi="標楷體" w:hint="eastAsia"/>
          <w:sz w:val="27"/>
          <w:szCs w:val="27"/>
        </w:rPr>
        <w:t>庫</w:t>
      </w:r>
      <w:r w:rsidR="00670434" w:rsidRPr="00FD7BA7">
        <w:rPr>
          <w:rFonts w:ascii="標楷體" w:eastAsia="標楷體" w:hAnsi="標楷體" w:hint="eastAsia"/>
          <w:sz w:val="27"/>
          <w:szCs w:val="27"/>
        </w:rPr>
        <w:t>間</w:t>
      </w:r>
      <w:r w:rsidR="00AC44D0">
        <w:rPr>
          <w:rFonts w:ascii="標楷體" w:eastAsia="標楷體" w:hAnsi="標楷體" w:hint="eastAsia"/>
          <w:sz w:val="27"/>
          <w:szCs w:val="27"/>
        </w:rPr>
        <w:t>資金</w:t>
      </w:r>
      <w:r w:rsidR="008F1931">
        <w:rPr>
          <w:rFonts w:ascii="標楷體" w:eastAsia="標楷體" w:hAnsi="標楷體" w:hint="eastAsia"/>
          <w:sz w:val="27"/>
          <w:szCs w:val="27"/>
        </w:rPr>
        <w:t>進出</w:t>
      </w:r>
      <w:r w:rsidR="00AC44D0">
        <w:rPr>
          <w:rFonts w:ascii="標楷體" w:eastAsia="標楷體" w:hAnsi="標楷體" w:hint="eastAsia"/>
          <w:sz w:val="27"/>
          <w:szCs w:val="27"/>
        </w:rPr>
        <w:t>波動加劇，</w:t>
      </w:r>
      <w:r w:rsidR="00C24A87">
        <w:rPr>
          <w:rFonts w:ascii="標楷體" w:eastAsia="標楷體" w:hAnsi="標楷體" w:hint="eastAsia"/>
          <w:sz w:val="27"/>
          <w:szCs w:val="27"/>
        </w:rPr>
        <w:t>促使短</w:t>
      </w:r>
      <w:r w:rsidR="008C5CAF">
        <w:rPr>
          <w:rFonts w:ascii="標楷體" w:eastAsia="標楷體" w:hAnsi="標楷體" w:hint="eastAsia"/>
          <w:sz w:val="27"/>
          <w:szCs w:val="27"/>
        </w:rPr>
        <w:t>率</w:t>
      </w:r>
      <w:r w:rsidR="008F1931">
        <w:rPr>
          <w:rFonts w:ascii="標楷體" w:eastAsia="標楷體" w:hAnsi="標楷體" w:hint="eastAsia"/>
          <w:sz w:val="27"/>
          <w:szCs w:val="27"/>
        </w:rPr>
        <w:t>進一步走升</w:t>
      </w:r>
      <w:r w:rsidR="00635031" w:rsidRPr="000B5A60">
        <w:rPr>
          <w:rFonts w:ascii="標楷體" w:eastAsia="標楷體" w:hAnsi="標楷體" w:hint="eastAsia"/>
          <w:sz w:val="27"/>
          <w:szCs w:val="27"/>
        </w:rPr>
        <w:t>。</w:t>
      </w:r>
      <w:r w:rsidR="0027354A" w:rsidRPr="000B5A60">
        <w:rPr>
          <w:rFonts w:ascii="標楷體" w:eastAsia="標楷體" w:hAnsi="標楷體" w:hint="eastAsia"/>
          <w:sz w:val="27"/>
          <w:szCs w:val="27"/>
        </w:rPr>
        <w:t>交易部操作上，</w:t>
      </w:r>
      <w:r w:rsidR="00C24A87">
        <w:rPr>
          <w:rFonts w:ascii="標楷體" w:eastAsia="標楷體" w:hAnsi="標楷體" w:hint="eastAsia"/>
          <w:sz w:val="27"/>
          <w:szCs w:val="27"/>
        </w:rPr>
        <w:t>宜</w:t>
      </w:r>
      <w:r w:rsidR="00672596" w:rsidRPr="000B5A60">
        <w:rPr>
          <w:rFonts w:ascii="標楷體" w:eastAsia="標楷體" w:hAnsi="標楷體" w:hint="eastAsia"/>
          <w:sz w:val="27"/>
          <w:szCs w:val="27"/>
        </w:rPr>
        <w:t>尋</w:t>
      </w:r>
      <w:r w:rsidR="00B96FF5" w:rsidRPr="000B5A60">
        <w:rPr>
          <w:rFonts w:ascii="標楷體" w:eastAsia="標楷體" w:hAnsi="標楷體" w:hint="eastAsia"/>
          <w:sz w:val="27"/>
          <w:szCs w:val="27"/>
        </w:rPr>
        <w:t>覓長天期跨農曆年資金</w:t>
      </w:r>
      <w:r w:rsidR="00D7200B" w:rsidRPr="000B5A60">
        <w:rPr>
          <w:rFonts w:ascii="標楷體" w:eastAsia="標楷體" w:hAnsi="標楷體" w:hint="eastAsia"/>
          <w:sz w:val="27"/>
          <w:szCs w:val="27"/>
        </w:rPr>
        <w:t>優先</w:t>
      </w:r>
      <w:r w:rsidR="004F35E4" w:rsidRPr="000B5A60">
        <w:rPr>
          <w:rFonts w:ascii="標楷體" w:eastAsia="標楷體" w:hAnsi="標楷體" w:hint="eastAsia"/>
          <w:sz w:val="27"/>
          <w:szCs w:val="27"/>
        </w:rPr>
        <w:t>成</w:t>
      </w:r>
      <w:r w:rsidR="00672596" w:rsidRPr="000B5A60">
        <w:rPr>
          <w:rFonts w:ascii="標楷體" w:eastAsia="標楷體" w:hAnsi="標楷體" w:hint="eastAsia"/>
          <w:sz w:val="27"/>
          <w:szCs w:val="27"/>
        </w:rPr>
        <w:t>交，藉以降低農曆年前調度</w:t>
      </w:r>
      <w:r w:rsidR="00672596" w:rsidRPr="005B4A37">
        <w:rPr>
          <w:rFonts w:ascii="標楷體" w:eastAsia="標楷體" w:hAnsi="標楷體" w:hint="eastAsia"/>
          <w:sz w:val="27"/>
          <w:szCs w:val="27"/>
        </w:rPr>
        <w:t>風險。</w:t>
      </w:r>
      <w:r w:rsidR="00BC5FA1" w:rsidRPr="00693541">
        <w:rPr>
          <w:rFonts w:ascii="標楷體" w:eastAsia="標楷體" w:hAnsi="標楷體" w:hint="eastAsia"/>
          <w:sz w:val="27"/>
          <w:szCs w:val="27"/>
        </w:rPr>
        <w:t>匯率方面，</w:t>
      </w:r>
      <w:r w:rsidR="00893B61" w:rsidRPr="00893B61">
        <w:rPr>
          <w:rFonts w:ascii="標楷體" w:eastAsia="標楷體" w:hAnsi="標楷體" w:hint="eastAsia"/>
          <w:sz w:val="27"/>
          <w:szCs w:val="27"/>
        </w:rPr>
        <w:t>由於美國總統川普表示希望看到「強勢美元」，與其財長</w:t>
      </w:r>
      <w:proofErr w:type="gramStart"/>
      <w:r w:rsidR="00893B61" w:rsidRPr="00893B61">
        <w:rPr>
          <w:rFonts w:ascii="標楷體" w:eastAsia="標楷體" w:hAnsi="標楷體" w:hint="eastAsia"/>
          <w:sz w:val="27"/>
          <w:szCs w:val="27"/>
        </w:rPr>
        <w:t>梅努欽暗示</w:t>
      </w:r>
      <w:proofErr w:type="gramEnd"/>
      <w:r w:rsidR="00893B61" w:rsidRPr="00893B61">
        <w:rPr>
          <w:rFonts w:ascii="標楷體" w:eastAsia="標楷體" w:hAnsi="標楷體" w:hint="eastAsia"/>
          <w:sz w:val="27"/>
          <w:szCs w:val="27"/>
        </w:rPr>
        <w:t>支持美元走弱立場不一，激勵美元自3年來</w:t>
      </w:r>
      <w:proofErr w:type="gramStart"/>
      <w:r w:rsidR="00893B61" w:rsidRPr="00893B61">
        <w:rPr>
          <w:rFonts w:ascii="標楷體" w:eastAsia="標楷體" w:hAnsi="標楷體" w:hint="eastAsia"/>
          <w:sz w:val="27"/>
          <w:szCs w:val="27"/>
        </w:rPr>
        <w:t>低</w:t>
      </w:r>
      <w:r w:rsidR="00AF6FB7">
        <w:rPr>
          <w:rFonts w:ascii="標楷體" w:eastAsia="標楷體" w:hAnsi="標楷體" w:hint="eastAsia"/>
          <w:sz w:val="27"/>
          <w:szCs w:val="27"/>
        </w:rPr>
        <w:t>位</w:t>
      </w:r>
      <w:r w:rsidR="00893B61" w:rsidRPr="00893B61">
        <w:rPr>
          <w:rFonts w:ascii="標楷體" w:eastAsia="標楷體" w:hAnsi="標楷體" w:hint="eastAsia"/>
          <w:sz w:val="27"/>
          <w:szCs w:val="27"/>
        </w:rPr>
        <w:t>止貶</w:t>
      </w:r>
      <w:proofErr w:type="gramEnd"/>
      <w:r w:rsidR="00893B61" w:rsidRPr="00893B61">
        <w:rPr>
          <w:rFonts w:ascii="標楷體" w:eastAsia="標楷體" w:hAnsi="標楷體" w:hint="eastAsia"/>
          <w:sz w:val="27"/>
          <w:szCs w:val="27"/>
        </w:rPr>
        <w:t>。本周美國FED新任主席鮑威爾即將上任，</w:t>
      </w:r>
      <w:r w:rsidR="00AF6FB7">
        <w:rPr>
          <w:rFonts w:ascii="標楷體" w:eastAsia="標楷體" w:hAnsi="標楷體" w:hint="eastAsia"/>
          <w:sz w:val="27"/>
          <w:szCs w:val="27"/>
        </w:rPr>
        <w:t>其</w:t>
      </w:r>
      <w:r w:rsidR="00893B61" w:rsidRPr="00893B61">
        <w:rPr>
          <w:rFonts w:ascii="標楷體" w:eastAsia="標楷體" w:hAnsi="標楷體" w:hint="eastAsia"/>
          <w:sz w:val="27"/>
          <w:szCs w:val="27"/>
        </w:rPr>
        <w:t>談話內容將為美元</w:t>
      </w:r>
      <w:proofErr w:type="gramStart"/>
      <w:r w:rsidR="00893B61" w:rsidRPr="00893B6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93B61" w:rsidRPr="00893B61">
        <w:rPr>
          <w:rFonts w:ascii="標楷體" w:eastAsia="標楷體" w:hAnsi="標楷體" w:hint="eastAsia"/>
          <w:sz w:val="27"/>
          <w:szCs w:val="27"/>
        </w:rPr>
        <w:t>價走勢一大關鍵。</w:t>
      </w:r>
      <w:proofErr w:type="gramStart"/>
      <w:r w:rsidR="00893B6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893B61">
        <w:rPr>
          <w:rFonts w:ascii="標楷體" w:eastAsia="標楷體" w:hAnsi="標楷體" w:hint="eastAsia"/>
          <w:sz w:val="27"/>
          <w:szCs w:val="27"/>
        </w:rPr>
        <w:t>我國</w:t>
      </w:r>
      <w:r w:rsidR="001F7512" w:rsidRPr="001F7512">
        <w:rPr>
          <w:rFonts w:ascii="標楷體" w:eastAsia="標楷體" w:hAnsi="標楷體" w:hint="eastAsia"/>
          <w:sz w:val="27"/>
          <w:szCs w:val="27"/>
        </w:rPr>
        <w:t>央行</w:t>
      </w:r>
      <w:r w:rsidR="00893B61">
        <w:rPr>
          <w:rFonts w:ascii="標楷體" w:eastAsia="標楷體" w:hAnsi="標楷體" w:hint="eastAsia"/>
          <w:sz w:val="27"/>
          <w:szCs w:val="27"/>
        </w:rPr>
        <w:t>入市干預程度</w:t>
      </w:r>
      <w:r w:rsidR="001F7512">
        <w:rPr>
          <w:rFonts w:ascii="標楷體" w:eastAsia="標楷體" w:hAnsi="標楷體" w:hint="eastAsia"/>
          <w:sz w:val="27"/>
          <w:szCs w:val="27"/>
        </w:rPr>
        <w:t>，</w:t>
      </w:r>
      <w:r w:rsidR="00893B61">
        <w:rPr>
          <w:rFonts w:ascii="標楷體" w:eastAsia="標楷體" w:hAnsi="標楷體" w:hint="eastAsia"/>
          <w:sz w:val="27"/>
          <w:szCs w:val="27"/>
        </w:rPr>
        <w:t>亦</w:t>
      </w:r>
      <w:r w:rsidR="002A4C81">
        <w:rPr>
          <w:rFonts w:ascii="標楷體" w:eastAsia="標楷體" w:hAnsi="標楷體" w:hint="eastAsia"/>
          <w:sz w:val="27"/>
          <w:szCs w:val="27"/>
        </w:rPr>
        <w:t>將影響</w:t>
      </w:r>
      <w:r w:rsidR="00893B61" w:rsidRPr="00893B61">
        <w:rPr>
          <w:rFonts w:ascii="標楷體" w:eastAsia="標楷體" w:hAnsi="標楷體" w:hint="eastAsia"/>
          <w:sz w:val="27"/>
          <w:szCs w:val="27"/>
        </w:rPr>
        <w:t>新台幣</w:t>
      </w:r>
      <w:r w:rsidR="002A4C81" w:rsidRPr="002A4C81">
        <w:rPr>
          <w:rFonts w:ascii="標楷體" w:eastAsia="標楷體" w:hAnsi="標楷體" w:hint="eastAsia"/>
          <w:sz w:val="27"/>
          <w:szCs w:val="27"/>
        </w:rPr>
        <w:t>兌美元</w:t>
      </w:r>
      <w:r w:rsidR="00E81EB8">
        <w:rPr>
          <w:rFonts w:ascii="標楷體" w:eastAsia="標楷體" w:hAnsi="標楷體" w:hint="eastAsia"/>
          <w:sz w:val="27"/>
          <w:szCs w:val="27"/>
        </w:rPr>
        <w:t>走勢</w:t>
      </w:r>
      <w:r w:rsidR="00AF6FB7" w:rsidRPr="00AF6FB7">
        <w:rPr>
          <w:rFonts w:ascii="標楷體" w:eastAsia="標楷體" w:hAnsi="標楷體" w:hint="eastAsia"/>
          <w:sz w:val="27"/>
          <w:szCs w:val="27"/>
        </w:rPr>
        <w:t>，宜追蹤觀察</w:t>
      </w:r>
      <w:r w:rsidR="002D44F9" w:rsidRPr="002D44F9">
        <w:rPr>
          <w:rFonts w:ascii="標楷體" w:eastAsia="標楷體" w:hAnsi="標楷體" w:hint="eastAsia"/>
          <w:sz w:val="27"/>
          <w:szCs w:val="27"/>
        </w:rPr>
        <w:t>。</w:t>
      </w:r>
      <w:r w:rsidR="00F968D3" w:rsidRPr="003C6822">
        <w:rPr>
          <w:rFonts w:ascii="標楷體" w:eastAsia="標楷體" w:hAnsi="標楷體" w:hint="eastAsia"/>
          <w:sz w:val="27"/>
          <w:szCs w:val="27"/>
        </w:rPr>
        <w:t>預</w:t>
      </w:r>
      <w:r w:rsidR="000F1B03" w:rsidRPr="003C6822">
        <w:rPr>
          <w:rFonts w:ascii="標楷體" w:eastAsia="標楷體" w:hAnsi="標楷體" w:hint="eastAsia"/>
          <w:sz w:val="27"/>
          <w:szCs w:val="27"/>
        </w:rPr>
        <w:t>測</w:t>
      </w:r>
      <w:r w:rsidR="00F968D3" w:rsidRPr="003C6822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F968D3" w:rsidRPr="003C6822">
        <w:rPr>
          <w:rFonts w:ascii="標楷體" w:eastAsia="標楷體" w:hAnsi="標楷體" w:hint="eastAsia"/>
          <w:sz w:val="27"/>
          <w:szCs w:val="27"/>
        </w:rPr>
        <w:t>將暫落於</w:t>
      </w:r>
      <w:proofErr w:type="gramEnd"/>
      <w:r w:rsidR="00F968D3" w:rsidRPr="00150563">
        <w:rPr>
          <w:rFonts w:ascii="標楷體" w:eastAsia="標楷體" w:hAnsi="標楷體" w:hint="eastAsia"/>
          <w:sz w:val="27"/>
          <w:szCs w:val="27"/>
        </w:rPr>
        <w:t>2</w:t>
      </w:r>
      <w:r w:rsidR="00150563" w:rsidRPr="00150563">
        <w:rPr>
          <w:rFonts w:ascii="標楷體" w:eastAsia="標楷體" w:hAnsi="標楷體" w:hint="eastAsia"/>
          <w:sz w:val="27"/>
          <w:szCs w:val="27"/>
        </w:rPr>
        <w:t>8</w:t>
      </w:r>
      <w:r w:rsidR="00F968D3" w:rsidRPr="00150563">
        <w:rPr>
          <w:rFonts w:ascii="標楷體" w:eastAsia="標楷體" w:hAnsi="標楷體" w:hint="eastAsia"/>
          <w:sz w:val="27"/>
          <w:szCs w:val="27"/>
        </w:rPr>
        <w:t>.</w:t>
      </w:r>
      <w:r w:rsidR="00693541" w:rsidRPr="00150563">
        <w:rPr>
          <w:rFonts w:ascii="標楷體" w:eastAsia="標楷體" w:hAnsi="標楷體" w:hint="eastAsia"/>
          <w:sz w:val="27"/>
          <w:szCs w:val="27"/>
        </w:rPr>
        <w:t>5</w:t>
      </w:r>
      <w:r w:rsidR="00150563" w:rsidRPr="00150563">
        <w:rPr>
          <w:rFonts w:ascii="標楷體" w:eastAsia="標楷體" w:hAnsi="標楷體" w:hint="eastAsia"/>
          <w:sz w:val="27"/>
          <w:szCs w:val="27"/>
        </w:rPr>
        <w:t>5</w:t>
      </w:r>
      <w:r w:rsidR="00F968D3" w:rsidRPr="00150563">
        <w:rPr>
          <w:rFonts w:ascii="標楷體" w:eastAsia="標楷體" w:hAnsi="標楷體" w:hint="eastAsia"/>
          <w:sz w:val="27"/>
          <w:szCs w:val="27"/>
        </w:rPr>
        <w:t>~</w:t>
      </w:r>
      <w:r w:rsidR="0027354A" w:rsidRPr="00150563">
        <w:rPr>
          <w:rFonts w:ascii="標楷體" w:eastAsia="標楷體" w:hAnsi="標楷體" w:hint="eastAsia"/>
          <w:sz w:val="27"/>
          <w:szCs w:val="27"/>
        </w:rPr>
        <w:t>29</w:t>
      </w:r>
      <w:r w:rsidR="00F968D3" w:rsidRPr="00150563">
        <w:rPr>
          <w:rFonts w:ascii="標楷體" w:eastAsia="標楷體" w:hAnsi="標楷體" w:hint="eastAsia"/>
          <w:sz w:val="27"/>
          <w:szCs w:val="27"/>
        </w:rPr>
        <w:t>.</w:t>
      </w:r>
      <w:r w:rsidR="00693541" w:rsidRPr="00150563">
        <w:rPr>
          <w:rFonts w:ascii="標楷體" w:eastAsia="標楷體" w:hAnsi="標楷體" w:hint="eastAsia"/>
          <w:sz w:val="27"/>
          <w:szCs w:val="27"/>
        </w:rPr>
        <w:t>55</w:t>
      </w:r>
      <w:r w:rsidR="00F968D3" w:rsidRPr="003C6822">
        <w:rPr>
          <w:rFonts w:ascii="標楷體" w:eastAsia="標楷體" w:hAnsi="標楷體" w:hint="eastAsia"/>
          <w:sz w:val="27"/>
          <w:szCs w:val="27"/>
        </w:rPr>
        <w:t>區間波動。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1/2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AE27AE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E27AE">
              <w:rPr>
                <w:rFonts w:ascii="標楷體" w:eastAsia="標楷體" w:hAnsi="標楷體"/>
                <w:sz w:val="27"/>
                <w:szCs w:val="27"/>
              </w:rPr>
              <w:t>2,151.00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AE27AE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E27AE">
              <w:rPr>
                <w:rFonts w:ascii="標楷體" w:eastAsia="標楷體" w:hAnsi="標楷體"/>
                <w:sz w:val="27"/>
                <w:szCs w:val="27"/>
              </w:rPr>
              <w:t>2,176.00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AE27AE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E27AE">
              <w:rPr>
                <w:rFonts w:ascii="標楷體" w:eastAsia="標楷體" w:hAnsi="標楷體"/>
                <w:sz w:val="27"/>
                <w:szCs w:val="27"/>
              </w:rPr>
              <w:t>4,364.00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E27AE" w:rsidRDefault="00AE27AE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E27AE">
              <w:rPr>
                <w:rFonts w:ascii="標楷體" w:eastAsia="標楷體" w:hAnsi="標楷體"/>
                <w:sz w:val="27"/>
                <w:szCs w:val="27"/>
              </w:rPr>
              <w:t>8,332.30</w:t>
            </w:r>
          </w:p>
        </w:tc>
      </w:tr>
      <w:tr w:rsidR="00AE27AE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Default="00AE27AE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FC5528" w:rsidRDefault="00AE27AE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8368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AE" w:rsidRPr="00A5438B" w:rsidRDefault="00A104EB" w:rsidP="00AE27A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E27AE" w:rsidRPr="00A5438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233</w:t>
            </w:r>
            <w:r w:rsidR="00AE27AE" w:rsidRPr="00A5438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E27AE" w:rsidRPr="00A5438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A5438B" w:rsidRDefault="00A5438B" w:rsidP="00B66EA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601183" w:rsidRPr="00A5438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256</w:t>
            </w:r>
            <w:r w:rsidR="00B66EA6" w:rsidRPr="00A5438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A5438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601183" w:rsidRPr="00A543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6E" w:rsidRDefault="0020066E" w:rsidP="00FC15B9">
      <w:r>
        <w:separator/>
      </w:r>
    </w:p>
  </w:endnote>
  <w:endnote w:type="continuationSeparator" w:id="0">
    <w:p w:rsidR="0020066E" w:rsidRDefault="0020066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6E" w:rsidRDefault="0020066E" w:rsidP="00FC15B9">
      <w:r>
        <w:separator/>
      </w:r>
    </w:p>
  </w:footnote>
  <w:footnote w:type="continuationSeparator" w:id="0">
    <w:p w:rsidR="0020066E" w:rsidRDefault="0020066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03E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547F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C6E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EF"/>
    <w:rsid w:val="00516A79"/>
    <w:rsid w:val="0051742C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4936"/>
    <w:rsid w:val="00615D3A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6EA4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9BA"/>
    <w:rsid w:val="009C1AC3"/>
    <w:rsid w:val="009C1B7D"/>
    <w:rsid w:val="009C2183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6011"/>
    <w:rsid w:val="00AE6545"/>
    <w:rsid w:val="00AE7B2C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4A3C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4414"/>
    <w:rsid w:val="00D85562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3C5C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3D6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41DA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32A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13B2-0371-4881-9FE6-18F14434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147</Words>
  <Characters>843</Characters>
  <Application>Microsoft Office Word</Application>
  <DocSecurity>0</DocSecurity>
  <Lines>7</Lines>
  <Paragraphs>1</Paragraphs>
  <ScaleCrop>false</ScaleCrop>
  <Company>大中票券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157</cp:revision>
  <cp:lastPrinted>2018-01-22T00:08:00Z</cp:lastPrinted>
  <dcterms:created xsi:type="dcterms:W3CDTF">2018-01-23T00:42:00Z</dcterms:created>
  <dcterms:modified xsi:type="dcterms:W3CDTF">2018-01-29T00:39:00Z</dcterms:modified>
</cp:coreProperties>
</file>