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095F37">
        <w:rPr>
          <w:rFonts w:ascii="標楷體" w:eastAsia="標楷體" w:hAnsi="標楷體" w:hint="eastAsia"/>
          <w:b/>
          <w:sz w:val="28"/>
          <w:szCs w:val="28"/>
        </w:rPr>
        <w:t>12/04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52E48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2.30%~2.4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0%區間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整理。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美國稅改</w:t>
      </w:r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在參議院獲得通過，推升美</w:t>
      </w:r>
      <w:proofErr w:type="gramStart"/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債利率站上</w:t>
      </w:r>
      <w:proofErr w:type="gramEnd"/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2.40%上方，但是前國安顧問弗林</w:t>
      </w:r>
      <w:proofErr w:type="gramStart"/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承認通俄</w:t>
      </w:r>
      <w:proofErr w:type="gramEnd"/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，再度壓低利率。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上週五，美債10y利率收在2.</w:t>
      </w:r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3615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受到籌碼優勢影響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對美債利率的關聯性</w:t>
      </w:r>
      <w:r w:rsidR="009A027D">
        <w:rPr>
          <w:rFonts w:ascii="標楷體" w:eastAsia="標楷體" w:hAnsi="標楷體" w:cs="Arial" w:hint="eastAsia"/>
          <w:color w:val="000000"/>
          <w:kern w:val="0"/>
          <w:szCs w:val="24"/>
        </w:rPr>
        <w:t>降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低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335F8">
        <w:rPr>
          <w:rFonts w:ascii="標楷體" w:eastAsia="標楷體" w:hAnsi="標楷體" w:cs="Arial" w:hint="eastAsia"/>
          <w:color w:val="000000"/>
          <w:kern w:val="0"/>
          <w:szCs w:val="24"/>
        </w:rPr>
        <w:t>10Y利率多在1.0%下方整理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C335F8">
        <w:rPr>
          <w:rFonts w:ascii="標楷體" w:eastAsia="標楷體" w:hAnsi="標楷體" w:cs="Arial" w:hint="eastAsia"/>
          <w:color w:val="000000"/>
          <w:kern w:val="0"/>
          <w:szCs w:val="24"/>
        </w:rPr>
        <w:t>651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C335F8">
        <w:rPr>
          <w:rFonts w:ascii="標楷體" w:eastAsia="標楷體" w:hAnsi="標楷體" w:cs="Arial" w:hint="eastAsia"/>
          <w:color w:val="000000"/>
          <w:kern w:val="0"/>
          <w:szCs w:val="24"/>
        </w:rPr>
        <w:t>0.9981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8E3A34" w:rsidRDefault="000D5460" w:rsidP="009F0BD9">
      <w:pPr>
        <w:widowControl/>
        <w:rPr>
          <w:rFonts w:ascii="標楷體" w:eastAsia="標楷體" w:hAnsi="標楷體"/>
          <w:szCs w:val="24"/>
        </w:rPr>
      </w:pPr>
      <w:r w:rsidRPr="000D5460">
        <w:rPr>
          <w:rFonts w:ascii="標楷體" w:eastAsia="標楷體" w:hAnsi="標楷體" w:hint="eastAsia"/>
          <w:szCs w:val="24"/>
        </w:rPr>
        <w:t>美國供應管理協會(ISM)</w:t>
      </w:r>
      <w:r>
        <w:rPr>
          <w:rFonts w:ascii="標楷體" w:eastAsia="標楷體" w:hAnsi="標楷體" w:hint="eastAsia"/>
          <w:szCs w:val="24"/>
        </w:rPr>
        <w:t>11月</w:t>
      </w:r>
      <w:r w:rsidRPr="000D5460">
        <w:rPr>
          <w:rFonts w:ascii="標楷體" w:eastAsia="標楷體" w:hAnsi="標楷體" w:hint="eastAsia"/>
          <w:szCs w:val="24"/>
        </w:rPr>
        <w:t>製造業指數從10月的58.7降至58.2</w:t>
      </w:r>
      <w:r>
        <w:rPr>
          <w:rFonts w:ascii="標楷體" w:eastAsia="標楷體" w:hAnsi="標楷體" w:hint="eastAsia"/>
          <w:szCs w:val="24"/>
        </w:rPr>
        <w:t>，跌幅超過預期，因就業分項指標回落，但數據仍直指製造業狀況增強</w:t>
      </w:r>
      <w:r w:rsidR="002A0497" w:rsidRPr="002A0497">
        <w:rPr>
          <w:rFonts w:ascii="標楷體" w:eastAsia="標楷體" w:hAnsi="標楷體" w:hint="eastAsia"/>
          <w:szCs w:val="24"/>
        </w:rPr>
        <w:t>。</w:t>
      </w:r>
    </w:p>
    <w:p w:rsidR="000D5460" w:rsidRPr="008E3A34" w:rsidRDefault="000D5460" w:rsidP="009F0BD9">
      <w:pPr>
        <w:widowControl/>
        <w:rPr>
          <w:rFonts w:ascii="標楷體" w:eastAsia="標楷體" w:hAnsi="標楷體"/>
          <w:szCs w:val="24"/>
        </w:rPr>
      </w:pPr>
      <w:r w:rsidRPr="000D5460">
        <w:rPr>
          <w:rFonts w:ascii="標楷體" w:eastAsia="標楷體" w:hAnsi="標楷體" w:hint="eastAsia"/>
          <w:szCs w:val="24"/>
        </w:rPr>
        <w:t>韓國政府</w:t>
      </w:r>
      <w:r>
        <w:rPr>
          <w:rFonts w:ascii="標楷體" w:eastAsia="標楷體" w:hAnsi="標楷體" w:hint="eastAsia"/>
          <w:szCs w:val="24"/>
        </w:rPr>
        <w:t>上</w:t>
      </w:r>
      <w:r w:rsidRPr="000D5460">
        <w:rPr>
          <w:rFonts w:ascii="標楷體" w:eastAsia="標楷體" w:hAnsi="標楷體" w:hint="eastAsia"/>
          <w:szCs w:val="24"/>
        </w:rPr>
        <w:t>周五公布，第3季國內生產毛額（GDP）成長率上修</w:t>
      </w:r>
      <w:proofErr w:type="gramStart"/>
      <w:r w:rsidRPr="000D5460">
        <w:rPr>
          <w:rFonts w:ascii="標楷體" w:eastAsia="標楷體" w:hAnsi="標楷體" w:hint="eastAsia"/>
          <w:szCs w:val="24"/>
        </w:rPr>
        <w:t>為季增</w:t>
      </w:r>
      <w:proofErr w:type="gramEnd"/>
      <w:r w:rsidRPr="000D5460">
        <w:rPr>
          <w:rFonts w:ascii="標楷體" w:eastAsia="標楷體" w:hAnsi="標楷體" w:hint="eastAsia"/>
          <w:szCs w:val="24"/>
        </w:rPr>
        <w:t>1.5％、年增3.8％，原因是出口強勁增長。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B336C9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81450"/>
            <wp:effectExtent l="0" t="0" r="0" b="0"/>
            <wp:docPr id="1" name="圖片 1" descr="C:\Users\BLOOMB~1\AppData\Local\Temp\Bloomberg\temp\bfm4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42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887E81" w:rsidRDefault="00B336C9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14800"/>
            <wp:effectExtent l="0" t="0" r="0" b="0"/>
            <wp:docPr id="2" name="圖片 2" descr="C:\Users\BLOOMB~1\AppData\Local\Temp\Bloomberg\temp\bfmCB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CB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B336C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0025"/>
            <wp:effectExtent l="0" t="0" r="0" b="0"/>
            <wp:docPr id="3" name="圖片 3" descr="C:\Users\BLOOMB~1\AppData\Local\Temp\Bloomberg\temp\bfm4B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4B6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B336C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29075"/>
            <wp:effectExtent l="0" t="0" r="0" b="0"/>
            <wp:docPr id="4" name="圖片 4" descr="C:\Users\BLOOMB~1\AppData\Local\Temp\Bloomberg\temp\bfmF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F30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B336C9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05250"/>
            <wp:effectExtent l="0" t="0" r="0" b="0"/>
            <wp:docPr id="5" name="圖片 5" descr="C:\Users\BLOOMB~1\AppData\Local\Temp\Bloomberg\temp\bfmF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F7F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B336C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B336C9">
        <w:rPr>
          <w:rFonts w:ascii="標楷體" w:eastAsia="標楷體" w:hAnsi="標楷體" w:hint="eastAsia"/>
          <w:b/>
          <w:sz w:val="26"/>
          <w:szCs w:val="26"/>
        </w:rPr>
        <w:t>台灣實質GDP(年比) 2006=100</w:t>
      </w:r>
    </w:p>
    <w:p w:rsidR="00A11F13" w:rsidRPr="00D93026" w:rsidRDefault="00B336C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29025"/>
            <wp:effectExtent l="0" t="0" r="0" b="0"/>
            <wp:docPr id="6" name="圖片 6" descr="C:\Users\BLOOMB~1\AppData\Local\Temp\Bloomberg\temp\bfm8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8E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B336C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B336C9">
        <w:rPr>
          <w:rFonts w:ascii="標楷體" w:eastAsia="標楷體" w:hAnsi="標楷體" w:hint="eastAsia"/>
          <w:b/>
          <w:sz w:val="26"/>
          <w:szCs w:val="26"/>
        </w:rPr>
        <w:t xml:space="preserve">美國新屋銷售單戶住宅 </w:t>
      </w:r>
      <w:proofErr w:type="gramStart"/>
      <w:r w:rsidRPr="00B336C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816F1" w:rsidRDefault="00B336C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24325"/>
            <wp:effectExtent l="0" t="0" r="0" b="0"/>
            <wp:docPr id="7" name="圖片 7" descr="C:\Users\BLOOMB~1\AppData\Local\Temp\Bloomberg\temp\bfmF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F0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E67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E677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美國新屋開工件數私有住宅 </w:t>
      </w:r>
      <w:proofErr w:type="gramStart"/>
      <w:r w:rsidRPr="004E677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B336C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91000"/>
            <wp:effectExtent l="0" t="0" r="0" b="0"/>
            <wp:docPr id="8" name="圖片 8" descr="C:\Users\BLOOMB~1\AppData\Local\Temp\Bloomberg\temp\bfmCA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AC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B336C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57625"/>
            <wp:effectExtent l="0" t="0" r="0" b="0"/>
            <wp:docPr id="9" name="圖片 9" descr="C:\Users\BLOOMB~1\AppData\Local\Temp\Bloomberg\temp\bfm72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72A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B336C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75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531.75pt" o:ole="">
            <v:imagedata r:id="rId18" o:title=""/>
          </v:shape>
          <o:OLEObject Type="Embed" ProgID="Excel.Sheet.12" ShapeID="_x0000_i1025" DrawAspect="Content" ObjectID="_1573888635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237C8F">
        <w:rPr>
          <w:rFonts w:ascii="標楷體" w:eastAsia="標楷體" w:hAnsi="標楷體" w:cs="Arial" w:hint="eastAsia"/>
          <w:color w:val="000000"/>
          <w:kern w:val="0"/>
          <w:szCs w:val="24"/>
        </w:rPr>
        <w:t>不易跌破2.30%後，有逐漸拉高跡象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37C8F">
        <w:rPr>
          <w:rFonts w:ascii="標楷體" w:eastAsia="標楷體" w:hAnsi="標楷體" w:cs="Arial" w:hint="eastAsia"/>
          <w:color w:val="000000"/>
          <w:kern w:val="0"/>
          <w:szCs w:val="24"/>
        </w:rPr>
        <w:t>月線與季線上升，有機會形成趨勢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偏向下跌，</w:t>
      </w:r>
      <w:proofErr w:type="gramStart"/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均</w:t>
      </w:r>
      <w:r w:rsidR="009A027D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向下</w:t>
      </w:r>
      <w:proofErr w:type="gramEnd"/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優勢</w:t>
      </w:r>
      <w:r w:rsidR="0066317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37C8F">
        <w:rPr>
          <w:rFonts w:ascii="標楷體" w:eastAsia="標楷體" w:hAnsi="標楷體" w:cs="Arial" w:hint="eastAsia"/>
          <w:color w:val="000000"/>
          <w:kern w:val="0"/>
          <w:szCs w:val="24"/>
        </w:rPr>
        <w:t>利率低檔整理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9C485A">
        <w:rPr>
          <w:rFonts w:ascii="標楷體" w:eastAsia="標楷體" w:hAnsi="標楷體" w:cs="Arial" w:hint="eastAsia"/>
          <w:color w:val="000000"/>
          <w:kern w:val="0"/>
        </w:rPr>
        <w:t>台灣</w:t>
      </w:r>
      <w:r w:rsidR="00237C8F">
        <w:rPr>
          <w:rFonts w:ascii="標楷體" w:eastAsia="標楷體" w:hAnsi="標楷體" w:cs="Arial" w:hint="eastAsia"/>
          <w:color w:val="000000"/>
          <w:kern w:val="0"/>
        </w:rPr>
        <w:t>11</w:t>
      </w:r>
      <w:r w:rsidR="009C485A">
        <w:rPr>
          <w:rFonts w:ascii="標楷體" w:eastAsia="標楷體" w:hAnsi="標楷體" w:cs="Arial" w:hint="eastAsia"/>
          <w:color w:val="000000"/>
          <w:kern w:val="0"/>
        </w:rPr>
        <w:t>月</w:t>
      </w:r>
      <w:r w:rsidR="00237C8F">
        <w:rPr>
          <w:rFonts w:ascii="標楷體" w:eastAsia="標楷體" w:hAnsi="標楷體" w:cs="Arial" w:hint="eastAsia"/>
          <w:color w:val="000000"/>
          <w:kern w:val="0"/>
        </w:rPr>
        <w:t>CPI</w:t>
      </w:r>
      <w:r w:rsidR="00B61EFC">
        <w:rPr>
          <w:rFonts w:ascii="標楷體" w:eastAsia="標楷體" w:hAnsi="標楷體" w:cs="Arial" w:hint="eastAsia"/>
          <w:color w:val="000000"/>
          <w:kern w:val="0"/>
        </w:rPr>
        <w:t>、</w:t>
      </w:r>
      <w:r w:rsidR="00237C8F">
        <w:rPr>
          <w:rFonts w:ascii="標楷體" w:eastAsia="標楷體" w:hAnsi="標楷體" w:cs="Arial" w:hint="eastAsia"/>
          <w:color w:val="000000"/>
          <w:kern w:val="0"/>
        </w:rPr>
        <w:t>11月出口數據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美國</w:t>
      </w:r>
      <w:r w:rsidR="00B61EFC">
        <w:rPr>
          <w:rFonts w:ascii="標楷體" w:eastAsia="標楷體" w:hAnsi="標楷體" w:cs="Arial" w:hint="eastAsia"/>
          <w:color w:val="000000"/>
          <w:kern w:val="0"/>
        </w:rPr>
        <w:t>10</w:t>
      </w:r>
      <w:r w:rsidR="00044874">
        <w:rPr>
          <w:rFonts w:ascii="標楷體" w:eastAsia="標楷體" w:hAnsi="標楷體" w:cs="Arial" w:hint="eastAsia"/>
          <w:color w:val="000000"/>
          <w:kern w:val="0"/>
        </w:rPr>
        <w:t>月</w:t>
      </w:r>
      <w:r w:rsidR="00B61EFC">
        <w:rPr>
          <w:rFonts w:ascii="標楷體" w:eastAsia="標楷體" w:hAnsi="標楷體" w:cs="Arial" w:hint="eastAsia"/>
          <w:color w:val="000000"/>
          <w:kern w:val="0"/>
        </w:rPr>
        <w:t>耐久財訂單</w:t>
      </w:r>
      <w:r w:rsidR="00237C8F">
        <w:rPr>
          <w:rFonts w:ascii="標楷體" w:eastAsia="標楷體" w:hAnsi="標楷體" w:cs="Arial" w:hint="eastAsia"/>
          <w:color w:val="000000"/>
          <w:kern w:val="0"/>
        </w:rPr>
        <w:t>修正值、</w:t>
      </w:r>
      <w:r w:rsidR="00237C8F" w:rsidRPr="00237C8F">
        <w:rPr>
          <w:rFonts w:ascii="標楷體" w:eastAsia="標楷體" w:hAnsi="標楷體" w:cs="Arial" w:hint="eastAsia"/>
          <w:color w:val="000000"/>
          <w:kern w:val="0"/>
        </w:rPr>
        <w:t>11月供應管理協會(ISM)非製造業指數</w:t>
      </w:r>
      <w:r w:rsidR="00237C8F">
        <w:rPr>
          <w:rFonts w:ascii="標楷體" w:eastAsia="標楷體" w:hAnsi="標楷體" w:cs="Arial" w:hint="eastAsia"/>
          <w:color w:val="000000"/>
          <w:kern w:val="0"/>
        </w:rPr>
        <w:t>、11月非農就業報告，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預期數據</w:t>
      </w:r>
      <w:r w:rsidR="00237C8F">
        <w:rPr>
          <w:rFonts w:ascii="標楷體" w:eastAsia="標楷體" w:hAnsi="標楷體" w:cs="Arial" w:hint="eastAsia"/>
          <w:color w:val="000000"/>
          <w:kern w:val="0"/>
        </w:rPr>
        <w:t>支持經濟成</w:t>
      </w:r>
      <w:r w:rsidR="00237C8F">
        <w:rPr>
          <w:rFonts w:ascii="標楷體" w:eastAsia="標楷體" w:hAnsi="標楷體" w:cs="Arial" w:hint="eastAsia"/>
          <w:color w:val="000000"/>
          <w:kern w:val="0"/>
        </w:rPr>
        <w:lastRenderedPageBreak/>
        <w:t>長跡象</w:t>
      </w:r>
      <w:r w:rsidR="009C485A">
        <w:rPr>
          <w:rFonts w:ascii="標楷體" w:eastAsia="標楷體" w:hAnsi="標楷體" w:cs="Arial" w:hint="eastAsia"/>
          <w:color w:val="000000"/>
          <w:kern w:val="0"/>
        </w:rPr>
        <w:t>。籌碼方面</w:t>
      </w:r>
      <w:r w:rsidR="00A26F41">
        <w:rPr>
          <w:rFonts w:ascii="標楷體" w:eastAsia="標楷體" w:hAnsi="標楷體" w:cs="Arial" w:hint="eastAsia"/>
          <w:color w:val="000000"/>
          <w:kern w:val="0"/>
        </w:rPr>
        <w:t>，</w:t>
      </w:r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新</w:t>
      </w:r>
      <w:r w:rsidR="0066317E">
        <w:rPr>
          <w:rFonts w:ascii="標楷體" w:eastAsia="標楷體" w:hAnsi="標楷體" w:cs="Arial" w:hint="eastAsia"/>
          <w:color w:val="000000"/>
          <w:kern w:val="0"/>
        </w:rPr>
        <w:t>10</w:t>
      </w:r>
      <w:r w:rsidR="007252DE">
        <w:rPr>
          <w:rFonts w:ascii="標楷體" w:eastAsia="標楷體" w:hAnsi="標楷體" w:cs="Arial" w:hint="eastAsia"/>
          <w:color w:val="000000"/>
          <w:kern w:val="0"/>
        </w:rPr>
        <w:t>年券</w:t>
      </w:r>
      <w:r w:rsidR="0066317E">
        <w:rPr>
          <w:rFonts w:ascii="標楷體" w:eastAsia="標楷體" w:hAnsi="標楷體" w:cs="Arial" w:hint="eastAsia"/>
          <w:color w:val="000000"/>
          <w:kern w:val="0"/>
        </w:rPr>
        <w:t>A06109R</w:t>
      </w:r>
      <w:r w:rsidR="005E6F3F">
        <w:rPr>
          <w:rFonts w:ascii="標楷體" w:eastAsia="標楷體" w:hAnsi="標楷體" w:cs="Arial" w:hint="eastAsia"/>
          <w:color w:val="000000"/>
          <w:kern w:val="0"/>
        </w:rPr>
        <w:t>2</w:t>
      </w:r>
      <w:r w:rsidR="00237C8F">
        <w:rPr>
          <w:rFonts w:ascii="標楷體" w:eastAsia="標楷體" w:hAnsi="標楷體" w:cs="Arial" w:hint="eastAsia"/>
          <w:color w:val="000000"/>
          <w:kern w:val="0"/>
        </w:rPr>
        <w:t>將標售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但籌碼優勢仍在，</w:t>
      </w:r>
      <w:r w:rsidR="0042252C">
        <w:rPr>
          <w:rFonts w:ascii="標楷體" w:eastAsia="標楷體" w:hAnsi="標楷體" w:cs="Arial" w:hint="eastAsia"/>
          <w:color w:val="000000"/>
          <w:kern w:val="0"/>
        </w:rPr>
        <w:t>標售</w:t>
      </w:r>
      <w:bookmarkStart w:id="0" w:name="_GoBack"/>
      <w:bookmarkEnd w:id="0"/>
      <w:r w:rsidR="00237C8F">
        <w:rPr>
          <w:rFonts w:ascii="標楷體" w:eastAsia="標楷體" w:hAnsi="標楷體" w:cs="Arial" w:hint="eastAsia"/>
          <w:color w:val="000000"/>
          <w:kern w:val="0"/>
        </w:rPr>
        <w:t>利率可能貼近1.0%</w:t>
      </w:r>
      <w:r w:rsidR="005E6F3F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237C8F">
        <w:rPr>
          <w:rFonts w:ascii="標楷體" w:eastAsia="標楷體" w:hAnsi="標楷體" w:cs="Arial" w:hint="eastAsia"/>
          <w:color w:val="000000"/>
          <w:kern w:val="0"/>
        </w:rPr>
        <w:t>10y利率在標售後，可能回到1.0%上方。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預估在大區間2.30%~2.50%間整理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目前利率</w:t>
      </w:r>
      <w:r w:rsidR="007C5D79">
        <w:rPr>
          <w:rFonts w:ascii="標楷體" w:eastAsia="標楷體" w:hAnsi="標楷體" w:cs="Arial" w:hint="eastAsia"/>
          <w:color w:val="000000"/>
          <w:kern w:val="0"/>
        </w:rPr>
        <w:t>盤整機會大，5年券相對較為偏多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，仍建議酌量投資布局</w:t>
      </w:r>
      <w:r w:rsidR="006D73F5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5E6F3F">
        <w:rPr>
          <w:rFonts w:ascii="標楷體" w:eastAsia="標楷體" w:hAnsi="標楷體" w:cs="Arial" w:hint="eastAsia"/>
          <w:color w:val="000000"/>
          <w:kern w:val="0"/>
        </w:rPr>
        <w:t>0.98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5E6F3F">
        <w:rPr>
          <w:rFonts w:ascii="標楷體" w:eastAsia="標楷體" w:hAnsi="標楷體" w:cs="Arial" w:hint="eastAsia"/>
          <w:color w:val="000000"/>
          <w:kern w:val="0"/>
        </w:rPr>
        <w:t>1.05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52C" w:rsidRPr="0042252C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277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5F37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D79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2E48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35F8"/>
    <w:rsid w:val="00C34E0C"/>
    <w:rsid w:val="00C354EC"/>
    <w:rsid w:val="00C364C5"/>
    <w:rsid w:val="00C416D1"/>
    <w:rsid w:val="00C44121"/>
    <w:rsid w:val="00C452FB"/>
    <w:rsid w:val="00C461A1"/>
    <w:rsid w:val="00C52015"/>
    <w:rsid w:val="00C539A9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77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14B8F-67A1-48A0-B0AE-E11186BA4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7</Pages>
  <Words>136</Words>
  <Characters>780</Characters>
  <Application>Microsoft Office Word</Application>
  <DocSecurity>0</DocSecurity>
  <Lines>6</Lines>
  <Paragraphs>1</Paragraphs>
  <ScaleCrop>false</ScaleCrop>
  <Company>大中票券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49</cp:revision>
  <cp:lastPrinted>2016-11-21T06:17:00Z</cp:lastPrinted>
  <dcterms:created xsi:type="dcterms:W3CDTF">2017-07-31T01:55:00Z</dcterms:created>
  <dcterms:modified xsi:type="dcterms:W3CDTF">2017-12-04T02:31:00Z</dcterms:modified>
</cp:coreProperties>
</file>