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6A5E16">
        <w:rPr>
          <w:rFonts w:ascii="標楷體" w:eastAsia="標楷體" w:hAnsi="標楷體" w:hint="eastAsia"/>
          <w:b/>
          <w:sz w:val="28"/>
          <w:szCs w:val="28"/>
        </w:rPr>
        <w:t>09/11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震盪走低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主因北韓政治風險與美國哈維颶風帶來巨大財損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，市場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解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讀</w:t>
      </w:r>
      <w:r w:rsidR="00DA421B">
        <w:rPr>
          <w:rFonts w:ascii="標楷體" w:eastAsia="標楷體" w:hAnsi="標楷體" w:cs="Arial" w:hint="eastAsia"/>
          <w:color w:val="000000"/>
          <w:kern w:val="0"/>
          <w:szCs w:val="24"/>
        </w:rPr>
        <w:t>聯</w:t>
      </w:r>
      <w:proofErr w:type="gramStart"/>
      <w:r w:rsidR="00DA421B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DA421B">
        <w:rPr>
          <w:rFonts w:ascii="標楷體" w:eastAsia="標楷體" w:hAnsi="標楷體" w:cs="Arial" w:hint="eastAsia"/>
          <w:color w:val="000000"/>
          <w:kern w:val="0"/>
          <w:szCs w:val="24"/>
        </w:rPr>
        <w:t>會今年再加息的機率降低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。美債利率上週五以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2.0507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%收盤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，跌破2.10%整數關卡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BF3C68">
        <w:rPr>
          <w:rFonts w:ascii="標楷體" w:eastAsia="標楷體" w:hAnsi="標楷體" w:cs="Arial" w:hint="eastAsia"/>
          <w:color w:val="000000"/>
          <w:kern w:val="0"/>
          <w:szCs w:val="24"/>
        </w:rPr>
        <w:t>以及</w:t>
      </w:r>
      <w:r w:rsidR="00676147">
        <w:rPr>
          <w:rFonts w:ascii="標楷體" w:eastAsia="標楷體" w:hAnsi="標楷體" w:cs="Arial" w:hint="eastAsia"/>
          <w:color w:val="000000"/>
          <w:kern w:val="0"/>
          <w:szCs w:val="24"/>
        </w:rPr>
        <w:t>美債利率走低影響，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逐步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1.0%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。上周末收盤，5年期利率收在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0.655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0.9511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E3A34" w:rsidRPr="008E3A34" w:rsidRDefault="00D365FD" w:rsidP="008E3A34">
      <w:pPr>
        <w:widowControl/>
        <w:rPr>
          <w:rFonts w:ascii="標楷體" w:eastAsia="標楷體" w:hAnsi="標楷體"/>
          <w:szCs w:val="24"/>
        </w:rPr>
      </w:pPr>
      <w:r w:rsidRPr="00D365FD">
        <w:rPr>
          <w:rFonts w:ascii="標楷體" w:eastAsia="標楷體" w:hAnsi="標楷體" w:hint="eastAsia"/>
          <w:szCs w:val="24"/>
        </w:rPr>
        <w:t>8月出超57.1億美元，累計前八月出超339億美元，財政部統計處長葉美娜說，出超已連續三個月逾50億美元，今年可能首次突破500</w:t>
      </w:r>
      <w:r>
        <w:rPr>
          <w:rFonts w:ascii="標楷體" w:eastAsia="標楷體" w:hAnsi="標楷體" w:hint="eastAsia"/>
          <w:szCs w:val="24"/>
        </w:rPr>
        <w:t>億美元</w:t>
      </w:r>
      <w:r w:rsidR="008E3A34" w:rsidRPr="008E3A34">
        <w:rPr>
          <w:rFonts w:ascii="標楷體" w:eastAsia="標楷體" w:hAnsi="標楷體" w:hint="eastAsia"/>
          <w:szCs w:val="24"/>
        </w:rPr>
        <w:t>。</w:t>
      </w:r>
      <w:r w:rsidRPr="00D365FD">
        <w:rPr>
          <w:rFonts w:ascii="標楷體" w:eastAsia="標楷體" w:hAnsi="標楷體" w:hint="eastAsia"/>
          <w:szCs w:val="24"/>
        </w:rPr>
        <w:t>進出口統計，出口金額為277.7億美元、年增率12.7%，邁向連11紅，為</w:t>
      </w:r>
      <w:proofErr w:type="gramStart"/>
      <w:r w:rsidRPr="00D365FD">
        <w:rPr>
          <w:rFonts w:ascii="標楷體" w:eastAsia="標楷體" w:hAnsi="標楷體" w:hint="eastAsia"/>
          <w:szCs w:val="24"/>
        </w:rPr>
        <w:t>近三年來最佳</w:t>
      </w:r>
      <w:proofErr w:type="gramEnd"/>
      <w:r w:rsidRPr="00D365FD">
        <w:rPr>
          <w:rFonts w:ascii="標楷體" w:eastAsia="標楷體" w:hAnsi="標楷體" w:hint="eastAsia"/>
          <w:szCs w:val="24"/>
        </w:rPr>
        <w:t>表現。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 w:hint="eastAsia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 w:hint="eastAsia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 w:hint="eastAsia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DA421B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00475"/>
            <wp:effectExtent l="0" t="0" r="0" b="0"/>
            <wp:docPr id="1" name="圖片 1" descr="C:\Users\BLOOMB~1\AppData\Local\Temp\Bloomberg\temp\bfm3B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3B6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912A51" w:rsidRDefault="00DA421B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324350"/>
            <wp:effectExtent l="0" t="0" r="0" b="0"/>
            <wp:docPr id="2" name="圖片 2" descr="C:\Users\BLOOMB~1\AppData\Local\Temp\Bloomberg\temp\bfmE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E25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19525"/>
            <wp:effectExtent l="0" t="0" r="0" b="0"/>
            <wp:docPr id="3" name="圖片 3" descr="C:\Users\BLOOMB~1\AppData\Local\Temp\Bloomberg\temp\bfm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549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05275"/>
            <wp:effectExtent l="0" t="0" r="0" b="0"/>
            <wp:docPr id="4" name="圖片 4" descr="C:\Users\BLOOMB~1\AppData\Local\Temp\Bloomberg\temp\bfm17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17C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DA421B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5" name="圖片 5" descr="C:\Users\BLOOMB~1\AppData\Local\Temp\Bloomberg\temp\bfmD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D90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A421B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DA421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A421B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11F13" w:rsidRPr="00985EF5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752850"/>
            <wp:effectExtent l="0" t="0" r="0" b="0"/>
            <wp:docPr id="6" name="圖片 6" descr="C:\Users\BLOOMB~1\AppData\Local\Temp\Bloomberg\temp\bfm6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62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A421B">
        <w:rPr>
          <w:rFonts w:ascii="標楷體" w:eastAsia="標楷體" w:hAnsi="標楷體" w:hint="eastAsia"/>
          <w:b/>
          <w:sz w:val="26"/>
          <w:szCs w:val="26"/>
        </w:rPr>
        <w:t xml:space="preserve">美國供應管理協會全國製造業採購經理人指數 </w:t>
      </w:r>
      <w:proofErr w:type="gramStart"/>
      <w:r w:rsidRPr="00DA421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0025"/>
            <wp:effectExtent l="0" t="0" r="0" b="0"/>
            <wp:docPr id="7" name="圖片 7" descr="C:\Users\BLOOMB~1\AppData\Local\Temp\Bloomberg\temp\bfm7F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7F7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5E1A0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E1A08">
        <w:rPr>
          <w:rFonts w:ascii="標楷體" w:eastAsia="標楷體" w:hAnsi="標楷體" w:hint="eastAsia"/>
          <w:b/>
          <w:sz w:val="26"/>
          <w:szCs w:val="26"/>
        </w:rPr>
        <w:lastRenderedPageBreak/>
        <w:t>美國</w:t>
      </w:r>
      <w:proofErr w:type="gramStart"/>
      <w:r w:rsidRPr="005E1A08">
        <w:rPr>
          <w:rFonts w:ascii="標楷體" w:eastAsia="標楷體" w:hAnsi="標楷體" w:hint="eastAsia"/>
          <w:b/>
          <w:sz w:val="26"/>
          <w:szCs w:val="26"/>
        </w:rPr>
        <w:t>耐久財新訂單</w:t>
      </w:r>
      <w:proofErr w:type="gramEnd"/>
      <w:r w:rsidRPr="005E1A08">
        <w:rPr>
          <w:rFonts w:ascii="標楷體" w:eastAsia="標楷體" w:hAnsi="標楷體" w:hint="eastAsia"/>
          <w:b/>
          <w:sz w:val="26"/>
          <w:szCs w:val="26"/>
        </w:rPr>
        <w:t xml:space="preserve">工業 </w:t>
      </w:r>
      <w:proofErr w:type="gramStart"/>
      <w:r w:rsidRPr="005E1A08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5E1A08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29075"/>
            <wp:effectExtent l="0" t="0" r="0" b="0"/>
            <wp:docPr id="8" name="圖片 8" descr="C:\Users\BLOOMB~1\AppData\Local\Temp\Bloomberg\temp\bfm2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215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DA421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905250"/>
            <wp:effectExtent l="0" t="0" r="0" b="0"/>
            <wp:docPr id="9" name="圖片 9" descr="C:\Users\BLOOMB~1\AppData\Local\Temp\Bloomberg\temp\bfm2C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2CB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4D3467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671" w:dyaOrig="10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33.5pt;height:500.25pt" o:ole="">
            <v:imagedata r:id="rId18" o:title=""/>
          </v:shape>
          <o:OLEObject Type="Embed" ProgID="Excel.Sheet.12" ShapeID="_x0000_i1034" DrawAspect="Content" ObjectID="_1566643830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8E3A34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1</w:t>
      </w:r>
      <w:r w:rsidR="00F66A8E">
        <w:rPr>
          <w:rFonts w:ascii="標楷體" w:eastAsia="標楷體" w:hAnsi="標楷體" w:cs="Arial" w:hint="eastAsia"/>
          <w:color w:val="000000"/>
          <w:kern w:val="0"/>
          <w:szCs w:val="24"/>
        </w:rPr>
        <w:t>0%的整數關卡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利率震盪走低的趨勢尚未改變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715A6D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跌破1.0%後</w:t>
      </w:r>
      <w:r w:rsidR="0062736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D2A17">
        <w:rPr>
          <w:rFonts w:ascii="標楷體" w:eastAsia="標楷體" w:hAnsi="標楷體" w:cs="Arial" w:hint="eastAsia"/>
          <w:color w:val="000000"/>
          <w:kern w:val="0"/>
          <w:szCs w:val="24"/>
        </w:rPr>
        <w:t>再漲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回1.0%</w:t>
      </w:r>
      <w:r w:rsidR="003D2A17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r w:rsidR="00A3075A">
        <w:rPr>
          <w:rFonts w:ascii="標楷體" w:eastAsia="標楷體" w:hAnsi="標楷體" w:cs="Arial" w:hint="eastAsia"/>
          <w:color w:val="000000"/>
          <w:kern w:val="0"/>
          <w:szCs w:val="24"/>
        </w:rPr>
        <w:t>的難度增加。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美國</w:t>
      </w:r>
      <w:r w:rsidR="00391F57">
        <w:rPr>
          <w:rFonts w:ascii="標楷體" w:eastAsia="標楷體" w:hAnsi="標楷體" w:cs="Arial" w:hint="eastAsia"/>
          <w:color w:val="000000"/>
          <w:kern w:val="0"/>
        </w:rPr>
        <w:t>8</w:t>
      </w:r>
      <w:r w:rsidR="00D70099">
        <w:rPr>
          <w:rFonts w:ascii="標楷體" w:eastAsia="標楷體" w:hAnsi="標楷體" w:cs="Arial" w:hint="eastAsia"/>
          <w:color w:val="000000"/>
          <w:kern w:val="0"/>
        </w:rPr>
        <w:t>月份</w:t>
      </w:r>
      <w:r w:rsidR="00391F57">
        <w:rPr>
          <w:rFonts w:ascii="標楷體" w:eastAsia="標楷體" w:hAnsi="標楷體" w:cs="Arial" w:hint="eastAsia"/>
          <w:color w:val="000000"/>
          <w:kern w:val="0"/>
        </w:rPr>
        <w:t>消費</w:t>
      </w:r>
      <w:r w:rsidR="00C82B62">
        <w:rPr>
          <w:rFonts w:ascii="標楷體" w:eastAsia="標楷體" w:hAnsi="標楷體" w:cs="Arial" w:hint="eastAsia"/>
          <w:color w:val="000000"/>
          <w:kern w:val="0"/>
        </w:rPr>
        <w:t>者物價</w:t>
      </w:r>
      <w:r w:rsidR="00391F57">
        <w:rPr>
          <w:rFonts w:ascii="標楷體" w:eastAsia="標楷體" w:hAnsi="標楷體" w:cs="Arial" w:hint="eastAsia"/>
          <w:color w:val="000000"/>
          <w:kern w:val="0"/>
        </w:rPr>
        <w:t>、8月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工業生產數據</w:t>
      </w:r>
      <w:r w:rsidR="00A26F41">
        <w:rPr>
          <w:rFonts w:ascii="標楷體" w:eastAsia="標楷體" w:hAnsi="標楷體" w:cs="Arial" w:hint="eastAsia"/>
          <w:color w:val="000000"/>
          <w:kern w:val="0"/>
        </w:rPr>
        <w:t>。</w:t>
      </w:r>
      <w:r w:rsidR="00C82B62">
        <w:rPr>
          <w:rFonts w:ascii="標楷體" w:eastAsia="標楷體" w:hAnsi="標楷體" w:cs="Arial" w:hint="eastAsia"/>
          <w:color w:val="000000"/>
          <w:kern w:val="0"/>
        </w:rPr>
        <w:t>英國8月CPI。德國8月CPI。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籌碼方面，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5334EB">
        <w:rPr>
          <w:rFonts w:ascii="標楷體" w:eastAsia="標楷體" w:hAnsi="標楷體" w:cs="Arial" w:hint="eastAsia"/>
          <w:color w:val="000000"/>
          <w:kern w:val="0"/>
        </w:rPr>
        <w:t>有</w:t>
      </w:r>
      <w:proofErr w:type="gramEnd"/>
      <w:r w:rsidR="00391F57">
        <w:rPr>
          <w:rFonts w:ascii="標楷體" w:eastAsia="標楷體" w:hAnsi="標楷體" w:cs="Arial" w:hint="eastAsia"/>
          <w:color w:val="000000"/>
          <w:kern w:val="0"/>
        </w:rPr>
        <w:t>10</w:t>
      </w:r>
      <w:r w:rsidR="0029017B">
        <w:rPr>
          <w:rFonts w:ascii="標楷體" w:eastAsia="標楷體" w:hAnsi="標楷體" w:cs="Arial" w:hint="eastAsia"/>
          <w:color w:val="000000"/>
          <w:kern w:val="0"/>
        </w:rPr>
        <w:t>年期新</w:t>
      </w:r>
      <w:proofErr w:type="gramStart"/>
      <w:r w:rsidR="0029017B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9017B">
        <w:rPr>
          <w:rFonts w:ascii="標楷體" w:eastAsia="標楷體" w:hAnsi="標楷體" w:cs="Arial" w:hint="eastAsia"/>
          <w:color w:val="000000"/>
          <w:kern w:val="0"/>
        </w:rPr>
        <w:t>的</w:t>
      </w:r>
      <w:r w:rsidR="00C82B62">
        <w:rPr>
          <w:rFonts w:ascii="標楷體" w:eastAsia="標楷體" w:hAnsi="標楷體" w:cs="Arial" w:hint="eastAsia"/>
          <w:color w:val="000000"/>
          <w:kern w:val="0"/>
        </w:rPr>
        <w:t>標售</w:t>
      </w:r>
      <w:r w:rsidR="005334EB">
        <w:rPr>
          <w:rFonts w:ascii="標楷體" w:eastAsia="標楷體" w:hAnsi="標楷體" w:cs="Arial" w:hint="eastAsia"/>
          <w:color w:val="000000"/>
          <w:kern w:val="0"/>
        </w:rPr>
        <w:t>，預估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得標利率可能在1%附近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目前</w:t>
      </w:r>
      <w:r w:rsidR="00DF5A5D">
        <w:rPr>
          <w:rFonts w:ascii="標楷體" w:eastAsia="標楷體" w:hAnsi="標楷體" w:cs="Arial" w:hint="eastAsia"/>
          <w:color w:val="000000"/>
          <w:kern w:val="0"/>
        </w:rPr>
        <w:t>利率</w:t>
      </w:r>
      <w:r w:rsidR="00A35CA3">
        <w:rPr>
          <w:rFonts w:ascii="標楷體" w:eastAsia="標楷體" w:hAnsi="標楷體" w:cs="Arial" w:hint="eastAsia"/>
          <w:color w:val="000000"/>
          <w:kern w:val="0"/>
        </w:rPr>
        <w:t>仍屬</w:t>
      </w:r>
      <w:r w:rsidR="005334EB">
        <w:rPr>
          <w:rFonts w:ascii="標楷體" w:eastAsia="標楷體" w:hAnsi="標楷體" w:cs="Arial" w:hint="eastAsia"/>
          <w:color w:val="000000"/>
          <w:kern w:val="0"/>
        </w:rPr>
        <w:t>低檔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整理</w:t>
      </w:r>
      <w:r w:rsidR="00DF5A5D">
        <w:rPr>
          <w:rFonts w:ascii="標楷體" w:eastAsia="標楷體" w:hAnsi="標楷體" w:cs="Arial" w:hint="eastAsia"/>
          <w:color w:val="000000"/>
          <w:kern w:val="0"/>
        </w:rPr>
        <w:t>，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市場氣氛仍有利多頭，</w:t>
      </w:r>
      <w:proofErr w:type="gramStart"/>
      <w:r w:rsidR="00C82B62">
        <w:rPr>
          <w:rFonts w:ascii="標楷體" w:eastAsia="標楷體" w:hAnsi="標楷體" w:cs="Arial" w:hint="eastAsia"/>
          <w:color w:val="000000"/>
          <w:kern w:val="0"/>
        </w:rPr>
        <w:t>但跌深會</w:t>
      </w:r>
      <w:proofErr w:type="gramEnd"/>
      <w:r w:rsidR="00C82B62">
        <w:rPr>
          <w:rFonts w:ascii="標楷體" w:eastAsia="標楷體" w:hAnsi="標楷體" w:cs="Arial" w:hint="eastAsia"/>
          <w:color w:val="000000"/>
          <w:kern w:val="0"/>
        </w:rPr>
        <w:t>有反彈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整數支撐</w:t>
      </w:r>
      <w:r w:rsidR="00A35CA3">
        <w:rPr>
          <w:rFonts w:ascii="標楷體" w:eastAsia="標楷體" w:hAnsi="標楷體" w:cs="Arial" w:hint="eastAsia"/>
          <w:color w:val="000000"/>
          <w:kern w:val="0"/>
        </w:rPr>
        <w:t>降至</w:t>
      </w:r>
      <w:r w:rsidR="00C82B62">
        <w:rPr>
          <w:rFonts w:ascii="標楷體" w:eastAsia="標楷體" w:hAnsi="標楷體" w:cs="Arial" w:hint="eastAsia"/>
          <w:color w:val="000000"/>
          <w:kern w:val="0"/>
        </w:rPr>
        <w:t>2.16</w:t>
      </w:r>
      <w:r w:rsidR="00A35CA3">
        <w:rPr>
          <w:rFonts w:ascii="標楷體" w:eastAsia="標楷體" w:hAnsi="標楷體" w:cs="Arial" w:hint="eastAsia"/>
          <w:color w:val="000000"/>
          <w:kern w:val="0"/>
        </w:rPr>
        <w:t>%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D61B0B">
        <w:rPr>
          <w:rFonts w:ascii="標楷體" w:eastAsia="標楷體" w:hAnsi="標楷體" w:cs="Arial" w:hint="eastAsia"/>
          <w:color w:val="000000"/>
          <w:kern w:val="0"/>
        </w:rPr>
        <w:t>維持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補券</w:t>
      </w:r>
      <w:r w:rsidR="00D61B0B">
        <w:rPr>
          <w:rFonts w:ascii="標楷體" w:eastAsia="標楷體" w:hAnsi="標楷體" w:cs="Arial" w:hint="eastAsia"/>
          <w:color w:val="000000"/>
          <w:kern w:val="0"/>
        </w:rPr>
        <w:t>建議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C82B62">
        <w:rPr>
          <w:rFonts w:ascii="標楷體" w:eastAsia="標楷體" w:hAnsi="標楷體" w:cs="Arial" w:hint="eastAsia"/>
          <w:color w:val="000000"/>
          <w:kern w:val="0"/>
        </w:rPr>
        <w:t>0.95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C82B62">
        <w:rPr>
          <w:rFonts w:ascii="標楷體" w:eastAsia="標楷體" w:hAnsi="標楷體" w:cs="Arial" w:hint="eastAsia"/>
          <w:color w:val="000000"/>
          <w:kern w:val="0"/>
        </w:rPr>
        <w:t>1.02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467" w:rsidRPr="004D3467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867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6AC2"/>
    <w:rsid w:val="000C06F0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9D05A-52E6-46F9-AFAD-0E76AC4B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510</TotalTime>
  <Pages>6</Pages>
  <Words>124</Words>
  <Characters>709</Characters>
  <Application>Microsoft Office Word</Application>
  <DocSecurity>0</DocSecurity>
  <Lines>5</Lines>
  <Paragraphs>1</Paragraphs>
  <ScaleCrop>false</ScaleCrop>
  <Company>大中票券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14</cp:revision>
  <cp:lastPrinted>2016-11-21T06:17:00Z</cp:lastPrinted>
  <dcterms:created xsi:type="dcterms:W3CDTF">2017-07-31T01:55:00Z</dcterms:created>
  <dcterms:modified xsi:type="dcterms:W3CDTF">2017-09-11T06:04:00Z</dcterms:modified>
</cp:coreProperties>
</file>