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2218E6" w:rsidRDefault="00A93A55" w:rsidP="0024201F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3E60DB" w:rsidRPr="003E60DB">
        <w:rPr>
          <w:rFonts w:ascii="標楷體" w:eastAsia="標楷體" w:hAnsi="標楷體" w:hint="eastAsia"/>
          <w:sz w:val="27"/>
          <w:szCs w:val="27"/>
        </w:rPr>
        <w:t>寬鬆因素為央行存單屆期2兆665億元，緊縮因素則為央行例行性沖銷。</w:t>
      </w:r>
      <w:r w:rsidR="00A07402">
        <w:rPr>
          <w:rFonts w:ascii="標楷體" w:eastAsia="標楷體" w:hAnsi="標楷體" w:hint="eastAsia"/>
          <w:sz w:val="27"/>
          <w:szCs w:val="27"/>
        </w:rPr>
        <w:t>上周</w:t>
      </w:r>
      <w:r w:rsidR="00A07402" w:rsidRPr="00A07402">
        <w:rPr>
          <w:rFonts w:ascii="標楷體" w:eastAsia="標楷體" w:hAnsi="標楷體" w:hint="eastAsia"/>
          <w:sz w:val="27"/>
          <w:szCs w:val="27"/>
        </w:rPr>
        <w:t>由於外資持續匯出</w:t>
      </w:r>
      <w:r w:rsidR="00A07402">
        <w:rPr>
          <w:rFonts w:ascii="標楷體" w:eastAsia="標楷體" w:hAnsi="標楷體" w:hint="eastAsia"/>
          <w:sz w:val="27"/>
          <w:szCs w:val="27"/>
        </w:rPr>
        <w:t>，且</w:t>
      </w:r>
      <w:proofErr w:type="gramStart"/>
      <w:r w:rsidR="00A07402" w:rsidRPr="00A07402">
        <w:rPr>
          <w:rFonts w:ascii="標楷體" w:eastAsia="標楷體" w:hAnsi="標楷體" w:hint="eastAsia"/>
          <w:sz w:val="27"/>
          <w:szCs w:val="27"/>
        </w:rPr>
        <w:t>銀行間仍因應</w:t>
      </w:r>
      <w:proofErr w:type="gramEnd"/>
      <w:r w:rsidR="00A07402" w:rsidRPr="00A07402">
        <w:rPr>
          <w:rFonts w:ascii="標楷體" w:eastAsia="標楷體" w:hAnsi="標楷體" w:hint="eastAsia"/>
          <w:sz w:val="27"/>
          <w:szCs w:val="27"/>
        </w:rPr>
        <w:t>季底進行積數調整，資金操作相對保守</w:t>
      </w:r>
      <w:r w:rsidR="00A07402">
        <w:rPr>
          <w:rFonts w:ascii="標楷體" w:eastAsia="標楷體" w:hAnsi="標楷體" w:hint="eastAsia"/>
          <w:sz w:val="27"/>
          <w:szCs w:val="27"/>
        </w:rPr>
        <w:t>，</w:t>
      </w:r>
      <w:r w:rsidR="00A07402" w:rsidRPr="00A07402">
        <w:rPr>
          <w:rFonts w:ascii="標楷體" w:eastAsia="標楷體" w:hAnsi="標楷體" w:hint="eastAsia"/>
          <w:sz w:val="27"/>
          <w:szCs w:val="27"/>
        </w:rPr>
        <w:t>市場跨季資金依舊有限</w:t>
      </w:r>
      <w:r w:rsidR="00A07402">
        <w:rPr>
          <w:rFonts w:ascii="標楷體" w:eastAsia="標楷體" w:hAnsi="標楷體" w:hint="eastAsia"/>
          <w:sz w:val="27"/>
          <w:szCs w:val="27"/>
        </w:rPr>
        <w:t>，短率持續走揚。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2946A5">
        <w:rPr>
          <w:rFonts w:ascii="標楷體" w:eastAsia="標楷體" w:hAnsi="標楷體" w:hint="eastAsia"/>
          <w:sz w:val="27"/>
          <w:szCs w:val="27"/>
        </w:rPr>
        <w:t>4</w:t>
      </w:r>
      <w:r w:rsidR="00A07402">
        <w:rPr>
          <w:rFonts w:ascii="標楷體" w:eastAsia="標楷體" w:hAnsi="標楷體" w:hint="eastAsia"/>
          <w:sz w:val="27"/>
          <w:szCs w:val="27"/>
        </w:rPr>
        <w:t>2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2946A5">
        <w:rPr>
          <w:rFonts w:ascii="標楷體" w:eastAsia="標楷體" w:hAnsi="標楷體" w:hint="eastAsia"/>
          <w:sz w:val="27"/>
          <w:szCs w:val="27"/>
        </w:rPr>
        <w:t>0.25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2946A5">
        <w:rPr>
          <w:rFonts w:ascii="標楷體" w:eastAsia="標楷體" w:hAnsi="標楷體" w:hint="eastAsia"/>
          <w:sz w:val="27"/>
          <w:szCs w:val="27"/>
        </w:rPr>
        <w:t>4</w:t>
      </w:r>
      <w:r w:rsidR="00A07402">
        <w:rPr>
          <w:rFonts w:ascii="標楷體" w:eastAsia="標楷體" w:hAnsi="標楷體" w:hint="eastAsia"/>
          <w:sz w:val="27"/>
          <w:szCs w:val="27"/>
        </w:rPr>
        <w:t>2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757F04" w:rsidRPr="00757F04">
        <w:rPr>
          <w:rFonts w:ascii="標楷體" w:eastAsia="標楷體" w:hAnsi="標楷體" w:hint="eastAsia"/>
          <w:sz w:val="27"/>
          <w:szCs w:val="27"/>
        </w:rPr>
        <w:t>中國連續4日調降中間價，致人民幣走弱，而Fed升息議題持續發酵，國際</w:t>
      </w:r>
      <w:proofErr w:type="gramStart"/>
      <w:r w:rsidR="00757F04" w:rsidRPr="00757F04">
        <w:rPr>
          <w:rFonts w:ascii="標楷體" w:eastAsia="標楷體" w:hAnsi="標楷體" w:hint="eastAsia"/>
          <w:sz w:val="27"/>
          <w:szCs w:val="27"/>
        </w:rPr>
        <w:t>美元偏強</w:t>
      </w:r>
      <w:proofErr w:type="gramEnd"/>
      <w:r w:rsidR="00757F04" w:rsidRPr="00757F04">
        <w:rPr>
          <w:rFonts w:ascii="標楷體" w:eastAsia="標楷體" w:hAnsi="標楷體" w:hint="eastAsia"/>
          <w:sz w:val="27"/>
          <w:szCs w:val="27"/>
        </w:rPr>
        <w:t>，致主要</w:t>
      </w:r>
      <w:proofErr w:type="gramStart"/>
      <w:r w:rsidR="00757F04" w:rsidRPr="00757F04">
        <w:rPr>
          <w:rFonts w:ascii="標楷體" w:eastAsia="標楷體" w:hAnsi="標楷體" w:hint="eastAsia"/>
          <w:sz w:val="27"/>
          <w:szCs w:val="27"/>
        </w:rPr>
        <w:t>貨幣偏弱</w:t>
      </w:r>
      <w:proofErr w:type="gramEnd"/>
      <w:r w:rsidR="00757F04" w:rsidRPr="00757F04">
        <w:rPr>
          <w:rFonts w:ascii="標楷體" w:eastAsia="標楷體" w:hAnsi="標楷體" w:hint="eastAsia"/>
          <w:sz w:val="27"/>
          <w:szCs w:val="27"/>
        </w:rPr>
        <w:t>，出口商普遍呈現觀望態度，然下半</w:t>
      </w:r>
      <w:proofErr w:type="gramStart"/>
      <w:r w:rsidR="00757F04" w:rsidRPr="00757F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57F04" w:rsidRPr="00757F04">
        <w:rPr>
          <w:rFonts w:ascii="標楷體" w:eastAsia="標楷體" w:hAnsi="標楷體" w:hint="eastAsia"/>
          <w:sz w:val="27"/>
          <w:szCs w:val="27"/>
        </w:rPr>
        <w:t>在外資匯入資金激勵下，新台幣兌美元貶值趨緩，成交區間落於30.1~30.5。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AE2ED9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EA28E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07402">
        <w:rPr>
          <w:rFonts w:ascii="標楷體" w:eastAsia="標楷體" w:hAnsi="標楷體"/>
          <w:sz w:val="27"/>
          <w:szCs w:val="27"/>
        </w:rPr>
        <w:t>7,777.5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A07402">
        <w:rPr>
          <w:rFonts w:ascii="標楷體" w:eastAsia="標楷體" w:hAnsi="標楷體" w:hint="eastAsia"/>
          <w:sz w:val="27"/>
          <w:szCs w:val="27"/>
        </w:rPr>
        <w:t>進入</w:t>
      </w:r>
      <w:r w:rsidR="00A07402" w:rsidRPr="00A07402">
        <w:rPr>
          <w:rFonts w:ascii="標楷體" w:eastAsia="標楷體" w:hAnsi="標楷體" w:hint="eastAsia"/>
          <w:sz w:val="27"/>
          <w:szCs w:val="27"/>
        </w:rPr>
        <w:t>月底</w:t>
      </w:r>
      <w:r w:rsidR="00A07402">
        <w:rPr>
          <w:rFonts w:ascii="標楷體" w:eastAsia="標楷體" w:hAnsi="標楷體" w:hint="eastAsia"/>
          <w:sz w:val="27"/>
          <w:szCs w:val="27"/>
        </w:rPr>
        <w:t>最後一周</w:t>
      </w:r>
      <w:r w:rsidR="00A07402" w:rsidRPr="00A07402">
        <w:rPr>
          <w:rFonts w:ascii="標楷體" w:eastAsia="標楷體" w:hAnsi="標楷體" w:hint="eastAsia"/>
          <w:sz w:val="27"/>
          <w:szCs w:val="27"/>
        </w:rPr>
        <w:t>，雖然大型銀行已開放跨月拆款，但胃納量有限，加上部分行庫有回補基數的壓力，市場跨季資金依舊有限，預估在季底前，短率恐將持續攀升。交易部操作策略方面，將優先尋覓長天期客戶跨季資金成交，藉以規避本月季底調度風險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757F04" w:rsidRPr="00757F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57F04" w:rsidRPr="00757F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57F04" w:rsidRPr="00757F04">
        <w:rPr>
          <w:rFonts w:ascii="標楷體" w:eastAsia="標楷體" w:hAnsi="標楷體" w:hint="eastAsia"/>
          <w:sz w:val="27"/>
          <w:szCs w:val="27"/>
        </w:rPr>
        <w:t>美國將公布第一季GDP終值等重要數據，且Fed主席葉倫亦將發表公開談話，預期新台幣兌美元呈</w:t>
      </w:r>
      <w:proofErr w:type="gramStart"/>
      <w:r w:rsidR="00757F04" w:rsidRPr="00757F04">
        <w:rPr>
          <w:rFonts w:ascii="標楷體" w:eastAsia="標楷體" w:hAnsi="標楷體" w:hint="eastAsia"/>
          <w:sz w:val="27"/>
          <w:szCs w:val="27"/>
        </w:rPr>
        <w:t>震盪偏弱格局</w:t>
      </w:r>
      <w:proofErr w:type="gramEnd"/>
      <w:r w:rsidR="00757F04" w:rsidRPr="00757F04">
        <w:rPr>
          <w:rFonts w:ascii="標楷體" w:eastAsia="標楷體" w:hAnsi="標楷體" w:hint="eastAsia"/>
          <w:sz w:val="27"/>
          <w:szCs w:val="27"/>
        </w:rPr>
        <w:t xml:space="preserve">，成交區間落於30.2~30.6。 </w:t>
      </w:r>
      <w:bookmarkStart w:id="0" w:name="_GoBack"/>
      <w:bookmarkEnd w:id="0"/>
      <w:r w:rsidR="003E60DB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3E60DB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3E60DB" w:rsidP="003E60D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633B5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3E60DB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6/2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3E60DB" w:rsidP="003E60D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Default="003E60DB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6/2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3E60DB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3,552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C6A2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Default="003E60DB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6/2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3E60DB" w:rsidP="003E60D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910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41" w:rsidRPr="005F2FAF" w:rsidRDefault="003E60DB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41" w:rsidRPr="005F2FAF" w:rsidRDefault="00D15741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3E60DB" w:rsidP="003E60D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E411A" w:rsidRPr="0003602F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299</w:t>
            </w:r>
            <w:r w:rsidR="00633B52" w:rsidRPr="0003602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D15741" w:rsidRPr="0003602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D15741" w:rsidRDefault="00A07402" w:rsidP="00A0740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11F8A" w:rsidRPr="00CE392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777.5</w:t>
            </w:r>
            <w:r w:rsidR="00311F8A" w:rsidRPr="00CE392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53" w:rsidRDefault="002F7853" w:rsidP="00FC15B9">
      <w:r>
        <w:separator/>
      </w:r>
    </w:p>
  </w:endnote>
  <w:endnote w:type="continuationSeparator" w:id="0">
    <w:p w:rsidR="002F7853" w:rsidRDefault="002F785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53" w:rsidRDefault="002F7853" w:rsidP="00FC15B9">
      <w:r>
        <w:separator/>
      </w:r>
    </w:p>
  </w:footnote>
  <w:footnote w:type="continuationSeparator" w:id="0">
    <w:p w:rsidR="002F7853" w:rsidRDefault="002F785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1DF5"/>
    <w:rsid w:val="00051EDE"/>
    <w:rsid w:val="000523CD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28"/>
    <w:rsid w:val="000F1DFC"/>
    <w:rsid w:val="000F1EC0"/>
    <w:rsid w:val="000F23E6"/>
    <w:rsid w:val="000F2E0D"/>
    <w:rsid w:val="000F43DD"/>
    <w:rsid w:val="000F4C1B"/>
    <w:rsid w:val="000F56ED"/>
    <w:rsid w:val="000F6606"/>
    <w:rsid w:val="000F6D39"/>
    <w:rsid w:val="000F7006"/>
    <w:rsid w:val="00100888"/>
    <w:rsid w:val="00100D49"/>
    <w:rsid w:val="0010159E"/>
    <w:rsid w:val="0010241F"/>
    <w:rsid w:val="0010285D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30C"/>
    <w:rsid w:val="00146460"/>
    <w:rsid w:val="001479F9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1F8A"/>
    <w:rsid w:val="003123B4"/>
    <w:rsid w:val="00312E77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17F"/>
    <w:rsid w:val="00395522"/>
    <w:rsid w:val="00395D20"/>
    <w:rsid w:val="003968B6"/>
    <w:rsid w:val="00397AF0"/>
    <w:rsid w:val="003A304F"/>
    <w:rsid w:val="003A39C4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F52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689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0409"/>
    <w:rsid w:val="004713F6"/>
    <w:rsid w:val="004725B6"/>
    <w:rsid w:val="00472D09"/>
    <w:rsid w:val="0047313B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29AE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3D12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12A"/>
    <w:rsid w:val="006664F2"/>
    <w:rsid w:val="00666BF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859"/>
    <w:rsid w:val="00687A7B"/>
    <w:rsid w:val="006900E6"/>
    <w:rsid w:val="0069032C"/>
    <w:rsid w:val="006905F3"/>
    <w:rsid w:val="00690814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5FF"/>
    <w:rsid w:val="006C27DA"/>
    <w:rsid w:val="006C299F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0568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4487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AA8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57F04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71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7045"/>
    <w:rsid w:val="00891057"/>
    <w:rsid w:val="00891F89"/>
    <w:rsid w:val="0089256A"/>
    <w:rsid w:val="00892F20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149"/>
    <w:rsid w:val="008C1DB9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191"/>
    <w:rsid w:val="008F492A"/>
    <w:rsid w:val="008F5336"/>
    <w:rsid w:val="008F5CB2"/>
    <w:rsid w:val="008F5DDC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15F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A24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1825"/>
    <w:rsid w:val="00A02FA4"/>
    <w:rsid w:val="00A02FCE"/>
    <w:rsid w:val="00A046FE"/>
    <w:rsid w:val="00A052EE"/>
    <w:rsid w:val="00A067A0"/>
    <w:rsid w:val="00A07402"/>
    <w:rsid w:val="00A07C7F"/>
    <w:rsid w:val="00A1063E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3DE"/>
    <w:rsid w:val="00AA69F9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7C85"/>
    <w:rsid w:val="00AC2F54"/>
    <w:rsid w:val="00AC3CB1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3ED"/>
    <w:rsid w:val="00BD5482"/>
    <w:rsid w:val="00BD656E"/>
    <w:rsid w:val="00BD6826"/>
    <w:rsid w:val="00BD7678"/>
    <w:rsid w:val="00BD778C"/>
    <w:rsid w:val="00BE0864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EE9"/>
    <w:rsid w:val="00BF2125"/>
    <w:rsid w:val="00BF2CC1"/>
    <w:rsid w:val="00BF51B6"/>
    <w:rsid w:val="00BF5B1A"/>
    <w:rsid w:val="00BF6B02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41A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8F9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7727C"/>
    <w:rsid w:val="00E81941"/>
    <w:rsid w:val="00E81ECC"/>
    <w:rsid w:val="00E82980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6275"/>
    <w:rsid w:val="00EE6CFE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971A1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B9CD-0F16-4AC9-A310-00043D19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593</Characters>
  <Application>Microsoft Office Word</Application>
  <DocSecurity>0</DocSecurity>
  <Lines>4</Lines>
  <Paragraphs>1</Paragraphs>
  <ScaleCrop>false</ScaleCrop>
  <Company>大中票券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2017-01-13T09:09:00Z</cp:lastPrinted>
  <dcterms:created xsi:type="dcterms:W3CDTF">2017-06-23T08:01:00Z</dcterms:created>
  <dcterms:modified xsi:type="dcterms:W3CDTF">2017-06-26T00:33:00Z</dcterms:modified>
</cp:coreProperties>
</file>