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154D9B">
        <w:rPr>
          <w:rFonts w:ascii="標楷體" w:eastAsia="標楷體" w:hAnsi="標楷體" w:hint="eastAsia"/>
          <w:b/>
          <w:sz w:val="28"/>
          <w:szCs w:val="28"/>
        </w:rPr>
        <w:t>3</w:t>
      </w:r>
      <w:r w:rsidR="00EB3DAD">
        <w:rPr>
          <w:rFonts w:ascii="標楷體" w:eastAsia="標楷體" w:hAnsi="標楷體" w:hint="eastAsia"/>
          <w:b/>
          <w:sz w:val="28"/>
          <w:szCs w:val="28"/>
        </w:rPr>
        <w:t>/27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過去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二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高點2.60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附近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持續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下跌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因FOMC會後聲明仍維持漸進升息，市場解讀</w:t>
      </w:r>
      <w:proofErr w:type="gramStart"/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為鴿派升</w:t>
      </w:r>
      <w:proofErr w:type="gramEnd"/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息，修正先前</w:t>
      </w:r>
      <w:proofErr w:type="gramStart"/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通膨會加速</w:t>
      </w:r>
      <w:proofErr w:type="gramEnd"/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升息的看法，利率走跌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川普的健保改革方案未能在國會通過，令市場看淡未來財政擴張力道，利率再度下修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預估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轉為低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檔整理的格局。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2.414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FOMC會議後，跟隨美債利率走跌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且發債計畫及台灣央行理監事會議都符合預期，給予多方操作空間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利率跌至區間低檔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881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EB3DAD">
        <w:rPr>
          <w:rFonts w:ascii="標楷體" w:eastAsia="標楷體" w:hAnsi="標楷體" w:cs="Arial" w:hint="eastAsia"/>
          <w:color w:val="000000"/>
          <w:kern w:val="0"/>
          <w:szCs w:val="24"/>
        </w:rPr>
        <w:t>1.124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82B40" w:rsidRDefault="004C339D" w:rsidP="00CF3D21">
      <w:pPr>
        <w:widowControl/>
        <w:rPr>
          <w:rFonts w:ascii="標楷體" w:eastAsia="標楷體" w:hAnsi="標楷體"/>
          <w:szCs w:val="24"/>
        </w:rPr>
      </w:pPr>
      <w:r w:rsidRPr="004C339D">
        <w:rPr>
          <w:rFonts w:ascii="標楷體" w:eastAsia="標楷體" w:hAnsi="標楷體" w:hint="eastAsia"/>
          <w:szCs w:val="24"/>
        </w:rPr>
        <w:t>週五俄羅斯央行意外下調基準利率25個基點至9.75%</w:t>
      </w:r>
      <w:r w:rsidR="006B7F15" w:rsidRPr="006B7F15">
        <w:rPr>
          <w:rFonts w:ascii="標楷體" w:eastAsia="標楷體" w:hAnsi="標楷體" w:hint="eastAsia"/>
          <w:szCs w:val="24"/>
        </w:rPr>
        <w:t>。</w:t>
      </w:r>
    </w:p>
    <w:p w:rsidR="004C339D" w:rsidRDefault="00A46E1A" w:rsidP="00CF3D21">
      <w:pPr>
        <w:widowControl/>
        <w:rPr>
          <w:rFonts w:ascii="標楷體" w:eastAsia="標楷體" w:hAnsi="標楷體"/>
          <w:szCs w:val="24"/>
        </w:rPr>
      </w:pPr>
      <w:r w:rsidRPr="00A46E1A">
        <w:rPr>
          <w:rFonts w:ascii="標楷體" w:eastAsia="標楷體" w:hAnsi="標楷體" w:hint="eastAsia"/>
          <w:szCs w:val="24"/>
        </w:rPr>
        <w:t>取消表決</w:t>
      </w:r>
      <w:r>
        <w:rPr>
          <w:rFonts w:ascii="標楷體" w:eastAsia="標楷體" w:hAnsi="標楷體" w:hint="eastAsia"/>
          <w:szCs w:val="24"/>
        </w:rPr>
        <w:t>，</w:t>
      </w:r>
      <w:r w:rsidRPr="00A46E1A">
        <w:rPr>
          <w:rFonts w:ascii="標楷體" w:eastAsia="標楷體" w:hAnsi="標楷體" w:hint="eastAsia"/>
          <w:szCs w:val="24"/>
        </w:rPr>
        <w:t>川普撤回健保改革法案</w:t>
      </w:r>
      <w:r>
        <w:rPr>
          <w:rFonts w:ascii="標楷體" w:eastAsia="標楷體" w:hAnsi="標楷體" w:hint="eastAsia"/>
          <w:szCs w:val="24"/>
        </w:rPr>
        <w:t>。</w:t>
      </w:r>
    </w:p>
    <w:p w:rsidR="00A46E1A" w:rsidRPr="004C339D" w:rsidRDefault="00A46E1A" w:rsidP="00CF3D21">
      <w:pPr>
        <w:widowControl/>
        <w:rPr>
          <w:rFonts w:ascii="標楷體" w:eastAsia="標楷體" w:hAnsi="標楷體"/>
          <w:szCs w:val="24"/>
        </w:rPr>
      </w:pPr>
      <w:proofErr w:type="spellStart"/>
      <w:r w:rsidRPr="00A46E1A">
        <w:rPr>
          <w:rFonts w:ascii="標楷體" w:eastAsia="標楷體" w:hAnsi="標楷體" w:hint="eastAsia"/>
          <w:szCs w:val="24"/>
        </w:rPr>
        <w:t>Markit</w:t>
      </w:r>
      <w:proofErr w:type="spellEnd"/>
      <w:r w:rsidRPr="00A46E1A">
        <w:rPr>
          <w:rFonts w:ascii="標楷體" w:eastAsia="標楷體" w:hAnsi="標楷體" w:hint="eastAsia"/>
          <w:szCs w:val="24"/>
        </w:rPr>
        <w:t>表示，受新訂單成長減緩和企業聘僱活動有轉弱跡象，美國3月製造業PMI從2月終值的54.2降至53.4，創下5個月低點。</w:t>
      </w:r>
      <w:proofErr w:type="gramStart"/>
      <w:r w:rsidRPr="00A46E1A">
        <w:rPr>
          <w:rFonts w:ascii="標楷體" w:eastAsia="標楷體" w:hAnsi="標楷體" w:hint="eastAsia"/>
          <w:szCs w:val="24"/>
        </w:rPr>
        <w:t>此外，</w:t>
      </w:r>
      <w:proofErr w:type="gramEnd"/>
      <w:r w:rsidRPr="00A46E1A">
        <w:rPr>
          <w:rFonts w:ascii="標楷體" w:eastAsia="標楷體" w:hAnsi="標楷體" w:hint="eastAsia"/>
          <w:szCs w:val="24"/>
        </w:rPr>
        <w:t>服務業成長也漸失動能，拖累美國3月綜合PMI從前1個月的54.1下滑到53.2，為6個月低點。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313469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67150"/>
            <wp:effectExtent l="0" t="0" r="0" b="0"/>
            <wp:docPr id="1" name="圖片 1" descr="C:\Users\BLOOMB~1\AppData\Local\Temp\Bloomberg\temp\bfm5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57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257E2D" w:rsidRDefault="0031346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90975"/>
            <wp:effectExtent l="0" t="0" r="0" b="0"/>
            <wp:docPr id="2" name="圖片 2" descr="C:\Users\BLOOMB~1\AppData\Local\Temp\Bloomberg\temp\bfmFF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FFF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9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31346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90975"/>
            <wp:effectExtent l="0" t="0" r="0" b="0"/>
            <wp:docPr id="3" name="圖片 3" descr="C:\Users\BLOOMB~1\AppData\Local\Temp\Bloomberg\temp\bfm9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96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9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31346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48150"/>
            <wp:effectExtent l="0" t="0" r="0" b="0"/>
            <wp:docPr id="4" name="圖片 4" descr="C:\Users\BLOOMB~1\AppData\Local\Temp\Bloomberg\temp\bfm6E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6E9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313469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38575"/>
            <wp:effectExtent l="0" t="0" r="0" b="0"/>
            <wp:docPr id="5" name="圖片 5" descr="C:\Users\BLOOMB~1\AppData\Local\Temp\Bloomberg\temp\bfm6C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6C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31346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13469">
        <w:rPr>
          <w:rFonts w:ascii="標楷體" w:eastAsia="標楷體" w:hAnsi="標楷體" w:hint="eastAsia"/>
          <w:b/>
          <w:sz w:val="26"/>
          <w:szCs w:val="26"/>
        </w:rPr>
        <w:t xml:space="preserve">台灣失業率 </w:t>
      </w:r>
      <w:proofErr w:type="gramStart"/>
      <w:r w:rsidRPr="00313469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11F13" w:rsidRPr="00985EF5" w:rsidRDefault="0031346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71925"/>
            <wp:effectExtent l="0" t="0" r="0" b="0"/>
            <wp:docPr id="6" name="圖片 6" descr="C:\Users\BLOOMB~1\AppData\Local\Temp\Bloomberg\temp\bfmDE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DE1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31346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13469">
        <w:rPr>
          <w:rFonts w:ascii="標楷體" w:eastAsia="標楷體" w:hAnsi="標楷體" w:hint="eastAsia"/>
          <w:b/>
          <w:sz w:val="26"/>
          <w:szCs w:val="26"/>
        </w:rPr>
        <w:t xml:space="preserve">美國新屋銷售單戶住宅 </w:t>
      </w:r>
      <w:proofErr w:type="gramStart"/>
      <w:r w:rsidRPr="00313469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31346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724275"/>
            <wp:effectExtent l="0" t="0" r="0" b="0"/>
            <wp:docPr id="7" name="圖片 7" descr="C:\Users\BLOOMB~1\AppData\Local\Temp\Bloomberg\temp\bfm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BE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FF6D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F6D5C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FF6D5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FF6D5C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31346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219575"/>
            <wp:effectExtent l="0" t="0" r="0" b="0"/>
            <wp:docPr id="8" name="圖片 8" descr="C:\Users\BLOOMB~1\AppData\Local\Temp\Bloomberg\temp\bfmC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CCB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31346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790950"/>
            <wp:effectExtent l="0" t="0" r="0" b="0"/>
            <wp:docPr id="9" name="圖片 9" descr="C:\Users\BLOOMB~1\AppData\Local\Temp\Bloomberg\temp\bfmCA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CAA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7815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362" w:dyaOrig="10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8pt;height:516pt" o:ole="">
            <v:imagedata r:id="rId18" o:title=""/>
          </v:shape>
          <o:OLEObject Type="Embed" ProgID="Excel.Sheet.12" ShapeID="_x0000_i1034" DrawAspect="Content" ObjectID="_1552130327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A46E1A">
        <w:rPr>
          <w:rFonts w:ascii="標楷體" w:eastAsia="標楷體" w:hAnsi="標楷體" w:cs="Arial" w:hint="eastAsia"/>
          <w:color w:val="000000"/>
          <w:kern w:val="0"/>
          <w:szCs w:val="24"/>
        </w:rPr>
        <w:t>無法站穩在2.6</w:t>
      </w:r>
      <w:r w:rsidR="008264EF">
        <w:rPr>
          <w:rFonts w:ascii="標楷體" w:eastAsia="標楷體" w:hAnsi="標楷體" w:cs="Arial" w:hint="eastAsia"/>
          <w:color w:val="000000"/>
          <w:kern w:val="0"/>
          <w:szCs w:val="24"/>
        </w:rPr>
        <w:t>0%</w:t>
      </w:r>
      <w:r w:rsidR="00A46E1A">
        <w:rPr>
          <w:rFonts w:ascii="標楷體" w:eastAsia="標楷體" w:hAnsi="標楷體" w:cs="Arial" w:hint="eastAsia"/>
          <w:color w:val="000000"/>
          <w:kern w:val="0"/>
          <w:szCs w:val="24"/>
        </w:rPr>
        <w:t>上方，回到區間整理，並再度跌破月線與季線。</w:t>
      </w:r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預期利率</w:t>
      </w:r>
      <w:r w:rsidR="00A46E1A">
        <w:rPr>
          <w:rFonts w:ascii="標楷體" w:eastAsia="標楷體" w:hAnsi="標楷體" w:cs="Arial" w:hint="eastAsia"/>
          <w:color w:val="000000"/>
          <w:kern w:val="0"/>
          <w:szCs w:val="24"/>
        </w:rPr>
        <w:t>下策區間低點2.30%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10年期月線與</w:t>
      </w:r>
      <w:r w:rsidR="00A46E1A">
        <w:rPr>
          <w:rFonts w:ascii="標楷體" w:eastAsia="標楷體" w:hAnsi="標楷體" w:cs="Arial" w:hint="eastAsia"/>
          <w:color w:val="000000"/>
          <w:kern w:val="0"/>
          <w:szCs w:val="24"/>
        </w:rPr>
        <w:t>季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轉為</w:t>
      </w:r>
      <w:r w:rsidR="00A46E1A">
        <w:rPr>
          <w:rFonts w:ascii="標楷體" w:eastAsia="標楷體" w:hAnsi="標楷體" w:cs="Arial" w:hint="eastAsia"/>
          <w:color w:val="000000"/>
          <w:kern w:val="0"/>
          <w:szCs w:val="24"/>
        </w:rPr>
        <w:t>橫向整理</w:t>
      </w:r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預期</w:t>
      </w:r>
      <w:r w:rsidR="00A46E1A">
        <w:rPr>
          <w:rFonts w:ascii="標楷體" w:eastAsia="標楷體" w:hAnsi="標楷體" w:cs="Arial" w:hint="eastAsia"/>
          <w:color w:val="000000"/>
          <w:kern w:val="0"/>
          <w:szCs w:val="24"/>
        </w:rPr>
        <w:t>大漲的情況消除，利率區間盤整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A46E1A">
        <w:rPr>
          <w:rFonts w:ascii="標楷體" w:eastAsia="標楷體" w:hAnsi="標楷體" w:cs="Arial" w:hint="eastAsia"/>
          <w:color w:val="000000"/>
          <w:kern w:val="0"/>
        </w:rPr>
        <w:t>將有德國IFO的3月企業景氣判斷指數、3月CPI等</w:t>
      </w:r>
      <w:r w:rsidR="006B7F15">
        <w:rPr>
          <w:rFonts w:ascii="標楷體" w:eastAsia="標楷體" w:hAnsi="標楷體" w:cs="Arial" w:hint="eastAsia"/>
          <w:color w:val="000000"/>
          <w:kern w:val="0"/>
        </w:rPr>
        <w:t>，</w:t>
      </w:r>
      <w:r w:rsidR="00A46E1A">
        <w:rPr>
          <w:rFonts w:ascii="標楷體" w:eastAsia="標楷體" w:hAnsi="標楷體" w:cs="Arial" w:hint="eastAsia"/>
          <w:color w:val="000000"/>
          <w:kern w:val="0"/>
        </w:rPr>
        <w:t>美國二月成屋待完成銷售、3月消費信心指數、第四季GDP終值。</w:t>
      </w:r>
      <w:r w:rsidR="006B7F15">
        <w:rPr>
          <w:rFonts w:ascii="標楷體" w:eastAsia="標楷體" w:hAnsi="標楷體" w:cs="Arial" w:hint="eastAsia"/>
          <w:color w:val="000000"/>
          <w:kern w:val="0"/>
        </w:rPr>
        <w:t>另</w:t>
      </w:r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A46E1A">
        <w:rPr>
          <w:rFonts w:ascii="標楷體" w:eastAsia="標楷體" w:hAnsi="標楷體" w:cs="Arial" w:hint="eastAsia"/>
          <w:color w:val="000000"/>
          <w:kern w:val="0"/>
        </w:rPr>
        <w:t>中國</w:t>
      </w:r>
      <w:r w:rsidR="006B7F15">
        <w:rPr>
          <w:rFonts w:ascii="標楷體" w:eastAsia="標楷體" w:hAnsi="標楷體" w:cs="Arial" w:hint="eastAsia"/>
          <w:color w:val="000000"/>
          <w:kern w:val="0"/>
        </w:rPr>
        <w:t>三月</w:t>
      </w:r>
      <w:r w:rsidR="00A46E1A">
        <w:rPr>
          <w:rFonts w:ascii="標楷體" w:eastAsia="標楷體" w:hAnsi="標楷體" w:cs="Arial" w:hint="eastAsia"/>
          <w:color w:val="000000"/>
          <w:kern w:val="0"/>
        </w:rPr>
        <w:t>官方PMI指數</w:t>
      </w:r>
      <w:r w:rsidR="00AA62B2">
        <w:rPr>
          <w:rFonts w:ascii="標楷體" w:eastAsia="標楷體" w:hAnsi="標楷體" w:cs="Arial" w:hint="eastAsia"/>
          <w:color w:val="000000"/>
          <w:kern w:val="0"/>
        </w:rPr>
        <w:t>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主流</w:t>
      </w:r>
      <w:r w:rsidR="00A46E1A">
        <w:rPr>
          <w:rFonts w:ascii="標楷體" w:eastAsia="標楷體" w:hAnsi="標楷體" w:cs="Arial" w:hint="eastAsia"/>
          <w:color w:val="000000"/>
          <w:kern w:val="0"/>
        </w:rPr>
        <w:t>5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年期的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新</w:t>
      </w:r>
      <w:proofErr w:type="gramStart"/>
      <w:r w:rsidR="00A46E1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A46E1A">
        <w:rPr>
          <w:rFonts w:ascii="標楷體" w:eastAsia="標楷體" w:hAnsi="標楷體" w:cs="Arial" w:hint="eastAsia"/>
          <w:color w:val="000000"/>
          <w:kern w:val="0"/>
        </w:rPr>
        <w:t>A06105</w:t>
      </w:r>
      <w:r w:rsidR="006A7F40">
        <w:rPr>
          <w:rFonts w:ascii="標楷體" w:eastAsia="標楷體" w:hAnsi="標楷體" w:cs="Arial" w:hint="eastAsia"/>
          <w:color w:val="000000"/>
          <w:kern w:val="0"/>
        </w:rPr>
        <w:t>於3/29日發行前交易</w:t>
      </w:r>
      <w:r w:rsidR="00AA72B6">
        <w:rPr>
          <w:rFonts w:ascii="標楷體" w:eastAsia="標楷體" w:hAnsi="標楷體" w:cs="Arial" w:hint="eastAsia"/>
          <w:color w:val="000000"/>
          <w:kern w:val="0"/>
        </w:rPr>
        <w:t>，只發行</w:t>
      </w:r>
      <w:r w:rsidR="006A7F40">
        <w:rPr>
          <w:rFonts w:ascii="標楷體" w:eastAsia="標楷體" w:hAnsi="標楷體" w:cs="Arial" w:hint="eastAsia"/>
          <w:color w:val="000000"/>
          <w:kern w:val="0"/>
        </w:rPr>
        <w:t>25</w:t>
      </w:r>
      <w:r w:rsidR="00AA72B6">
        <w:rPr>
          <w:rFonts w:ascii="標楷體" w:eastAsia="標楷體" w:hAnsi="標楷體" w:cs="Arial" w:hint="eastAsia"/>
          <w:color w:val="000000"/>
          <w:kern w:val="0"/>
        </w:rPr>
        <w:t>0億元，籌碼</w:t>
      </w:r>
      <w:r w:rsidR="00AA72B6">
        <w:rPr>
          <w:rFonts w:ascii="標楷體" w:eastAsia="標楷體" w:hAnsi="標楷體" w:cs="Arial" w:hint="eastAsia"/>
          <w:color w:val="000000"/>
          <w:kern w:val="0"/>
        </w:rPr>
        <w:lastRenderedPageBreak/>
        <w:t>較</w:t>
      </w:r>
      <w:proofErr w:type="gramStart"/>
      <w:r w:rsidR="006A7F40">
        <w:rPr>
          <w:rFonts w:ascii="標楷體" w:eastAsia="標楷體" w:hAnsi="標楷體" w:cs="Arial" w:hint="eastAsia"/>
          <w:color w:val="000000"/>
          <w:kern w:val="0"/>
        </w:rPr>
        <w:t>較</w:t>
      </w:r>
      <w:proofErr w:type="gramEnd"/>
      <w:r w:rsidR="006A7F40">
        <w:rPr>
          <w:rFonts w:ascii="標楷體" w:eastAsia="標楷體" w:hAnsi="標楷體" w:cs="Arial" w:hint="eastAsia"/>
          <w:color w:val="000000"/>
          <w:kern w:val="0"/>
        </w:rPr>
        <w:t>少</w:t>
      </w:r>
      <w:r w:rsidR="00AA72B6">
        <w:rPr>
          <w:rFonts w:ascii="標楷體" w:eastAsia="標楷體" w:hAnsi="標楷體" w:cs="Arial" w:hint="eastAsia"/>
          <w:color w:val="000000"/>
          <w:kern w:val="0"/>
        </w:rPr>
        <w:t>，利率</w:t>
      </w:r>
      <w:r w:rsidR="006A7F40">
        <w:rPr>
          <w:rFonts w:ascii="標楷體" w:eastAsia="標楷體" w:hAnsi="標楷體" w:cs="Arial" w:hint="eastAsia"/>
          <w:color w:val="000000"/>
          <w:kern w:val="0"/>
        </w:rPr>
        <w:t>不易上漲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利率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回到</w:t>
      </w:r>
      <w:r w:rsidR="006A7F40">
        <w:rPr>
          <w:rFonts w:ascii="標楷體" w:eastAsia="標楷體" w:hAnsi="標楷體" w:cs="Arial" w:hint="eastAsia"/>
          <w:color w:val="000000"/>
          <w:kern w:val="0"/>
        </w:rPr>
        <w:t>多頭掌控</w:t>
      </w:r>
      <w:r w:rsidR="005613D0">
        <w:rPr>
          <w:rFonts w:ascii="標楷體" w:eastAsia="標楷體" w:hAnsi="標楷體" w:cs="Arial" w:hint="eastAsia"/>
          <w:color w:val="000000"/>
          <w:kern w:val="0"/>
        </w:rPr>
        <w:t>，</w:t>
      </w:r>
      <w:r w:rsidR="006A7F40">
        <w:rPr>
          <w:rFonts w:ascii="標楷體" w:eastAsia="標楷體" w:hAnsi="標楷體" w:cs="Arial" w:hint="eastAsia"/>
          <w:color w:val="000000"/>
          <w:kern w:val="0"/>
        </w:rPr>
        <w:t>逢高仍有不少買盤等待進場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5613D0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則</w:t>
      </w:r>
      <w:r w:rsidR="006A7F40">
        <w:rPr>
          <w:rFonts w:ascii="標楷體" w:eastAsia="標楷體" w:hAnsi="標楷體" w:cs="Arial" w:hint="eastAsia"/>
          <w:color w:val="000000"/>
          <w:kern w:val="0"/>
        </w:rPr>
        <w:t>因未來川普政策不易落實，Fed偏向溫和升息，油價面臨時序下跌壓力，通膨展望再度保守</w:t>
      </w:r>
      <w:r w:rsidR="005613D0">
        <w:rPr>
          <w:rFonts w:ascii="標楷體" w:eastAsia="標楷體" w:hAnsi="標楷體" w:cs="Arial" w:hint="eastAsia"/>
          <w:color w:val="000000"/>
          <w:kern w:val="0"/>
        </w:rPr>
        <w:t>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E82CA1">
        <w:rPr>
          <w:rFonts w:ascii="標楷體" w:eastAsia="標楷體" w:hAnsi="標楷體" w:cs="Arial" w:hint="eastAsia"/>
          <w:color w:val="000000"/>
          <w:kern w:val="0"/>
        </w:rPr>
        <w:t>補</w:t>
      </w:r>
      <w:proofErr w:type="gramStart"/>
      <w:r w:rsidR="00E82CA1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A7F40">
        <w:rPr>
          <w:rFonts w:ascii="標楷體" w:eastAsia="標楷體" w:hAnsi="標楷體" w:cs="Arial" w:hint="eastAsia"/>
          <w:color w:val="000000"/>
          <w:kern w:val="0"/>
        </w:rPr>
        <w:t>仍較適宜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E82CA1">
        <w:rPr>
          <w:rFonts w:ascii="標楷體" w:eastAsia="標楷體" w:hAnsi="標楷體" w:cs="Arial" w:hint="eastAsia"/>
          <w:color w:val="000000"/>
          <w:kern w:val="0"/>
        </w:rPr>
        <w:t>1.</w:t>
      </w:r>
      <w:r w:rsidR="006A7F40">
        <w:rPr>
          <w:rFonts w:ascii="標楷體" w:eastAsia="標楷體" w:hAnsi="標楷體" w:cs="Arial" w:hint="eastAsia"/>
          <w:color w:val="000000"/>
          <w:kern w:val="0"/>
        </w:rPr>
        <w:t>08%~1.18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5DF" w:rsidRPr="007815DF">
          <w:rPr>
            <w:noProof/>
            <w:lang w:val="zh-TW"/>
          </w:rPr>
          <w:t>5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33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57E2D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1EB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469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D7B"/>
    <w:rsid w:val="004A1B7A"/>
    <w:rsid w:val="004A7BBB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3449"/>
    <w:rsid w:val="004F4DF2"/>
    <w:rsid w:val="00500B96"/>
    <w:rsid w:val="005020A3"/>
    <w:rsid w:val="00503396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25AED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1D6E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3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C6102-255A-401F-9FD5-0A0679093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5189</TotalTime>
  <Pages>7</Pages>
  <Words>156</Words>
  <Characters>890</Characters>
  <Application>Microsoft Office Word</Application>
  <DocSecurity>0</DocSecurity>
  <Lines>7</Lines>
  <Paragraphs>2</Paragraphs>
  <ScaleCrop>false</ScaleCrop>
  <Company>大中票券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207</cp:revision>
  <cp:lastPrinted>2016-11-21T06:17:00Z</cp:lastPrinted>
  <dcterms:created xsi:type="dcterms:W3CDTF">2015-07-27T02:06:00Z</dcterms:created>
  <dcterms:modified xsi:type="dcterms:W3CDTF">2017-03-27T06:32:00Z</dcterms:modified>
</cp:coreProperties>
</file>