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C11BEC" w:rsidRDefault="00A93A55" w:rsidP="00C11BEC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上周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寬鬆因素為央行存單屆期1兆612.5億元，緊縮因素則為央行例行性沖銷</w:t>
      </w:r>
      <w:r w:rsidR="00025D58" w:rsidRPr="00EF40E2">
        <w:rPr>
          <w:rFonts w:ascii="標楷體" w:eastAsia="標楷體" w:hAnsi="標楷體" w:hint="eastAsia"/>
          <w:sz w:val="27"/>
          <w:szCs w:val="27"/>
        </w:rPr>
        <w:t>。</w:t>
      </w:r>
      <w:r w:rsidR="00655BCC" w:rsidRPr="00655BCC">
        <w:rPr>
          <w:rFonts w:ascii="標楷體" w:eastAsia="標楷體" w:hAnsi="標楷體" w:hint="eastAsia"/>
          <w:sz w:val="27"/>
          <w:szCs w:val="27"/>
        </w:rPr>
        <w:t>上</w:t>
      </w:r>
      <w:r w:rsidR="00C57822">
        <w:rPr>
          <w:rFonts w:ascii="標楷體" w:eastAsia="標楷體" w:hAnsi="標楷體" w:hint="eastAsia"/>
          <w:sz w:val="27"/>
          <w:szCs w:val="27"/>
        </w:rPr>
        <w:t>周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由</w:t>
      </w:r>
      <w:r w:rsidR="007729D0">
        <w:rPr>
          <w:rFonts w:ascii="標楷體" w:eastAsia="標楷體" w:hAnsi="標楷體" w:hint="eastAsia"/>
          <w:sz w:val="27"/>
          <w:szCs w:val="27"/>
        </w:rPr>
        <w:t>於外資近期持續匯入，令台幣資金水位上揚，整體市</w:t>
      </w:r>
      <w:proofErr w:type="gramStart"/>
      <w:r w:rsidR="007729D0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7729D0">
        <w:rPr>
          <w:rFonts w:ascii="標楷體" w:eastAsia="標楷體" w:hAnsi="標楷體" w:hint="eastAsia"/>
          <w:sz w:val="27"/>
          <w:szCs w:val="27"/>
        </w:rPr>
        <w:t>穩</w:t>
      </w:r>
      <w:proofErr w:type="gramStart"/>
      <w:r w:rsidR="007729D0">
        <w:rPr>
          <w:rFonts w:ascii="標楷體" w:eastAsia="標楷體" w:hAnsi="標楷體" w:hint="eastAsia"/>
          <w:sz w:val="27"/>
          <w:szCs w:val="27"/>
        </w:rPr>
        <w:t>中偏寬</w:t>
      </w:r>
      <w:proofErr w:type="gramEnd"/>
      <w:r w:rsidR="007729D0">
        <w:rPr>
          <w:rFonts w:ascii="標楷體" w:eastAsia="標楷體" w:hAnsi="標楷體" w:hint="eastAsia"/>
          <w:sz w:val="27"/>
          <w:szCs w:val="27"/>
        </w:rPr>
        <w:t>，不過部份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銀行對跨月資金仍偏保守，短率持穩於近期高檔</w:t>
      </w:r>
      <w:r w:rsidR="00E830F7" w:rsidRPr="00E830F7">
        <w:rPr>
          <w:rFonts w:ascii="標楷體" w:eastAsia="標楷體" w:hAnsi="標楷體" w:hint="eastAsia"/>
          <w:sz w:val="27"/>
          <w:szCs w:val="27"/>
        </w:rPr>
        <w:t>。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30</w:t>
      </w:r>
      <w:r w:rsidR="00E830F7">
        <w:rPr>
          <w:rFonts w:ascii="標楷體" w:eastAsia="標楷體" w:hAnsi="標楷體" w:hint="eastAsia"/>
          <w:sz w:val="27"/>
          <w:szCs w:val="27"/>
        </w:rPr>
        <w:t>天票</w:t>
      </w:r>
      <w:proofErr w:type="gramStart"/>
      <w:r w:rsidR="00E830F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830F7">
        <w:rPr>
          <w:rFonts w:ascii="標楷體" w:eastAsia="標楷體" w:hAnsi="標楷體" w:hint="eastAsia"/>
          <w:sz w:val="27"/>
          <w:szCs w:val="27"/>
        </w:rPr>
        <w:t>次級利率成交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0.3</w:t>
      </w:r>
      <w:r w:rsidR="00C11802" w:rsidRPr="00C11802">
        <w:rPr>
          <w:rFonts w:ascii="標楷體" w:eastAsia="標楷體" w:hAnsi="標楷體" w:hint="eastAsia"/>
          <w:sz w:val="27"/>
          <w:szCs w:val="27"/>
        </w:rPr>
        <w:t>0</w:t>
      </w:r>
      <w:r w:rsidR="00655BCC">
        <w:rPr>
          <w:rFonts w:ascii="標楷體" w:eastAsia="標楷體" w:hAnsi="標楷體" w:hint="eastAsia"/>
          <w:sz w:val="27"/>
          <w:szCs w:val="27"/>
        </w:rPr>
        <w:t>%~0.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4</w:t>
      </w:r>
      <w:r w:rsidR="00C57822">
        <w:rPr>
          <w:rFonts w:ascii="標楷體" w:eastAsia="標楷體" w:hAnsi="標楷體" w:hint="eastAsia"/>
          <w:sz w:val="27"/>
          <w:szCs w:val="27"/>
        </w:rPr>
        <w:t>4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697E15">
        <w:rPr>
          <w:rFonts w:ascii="標楷體" w:eastAsia="標楷體" w:hAnsi="標楷體" w:hint="eastAsia"/>
          <w:sz w:val="27"/>
          <w:szCs w:val="27"/>
        </w:rPr>
        <w:t>0.24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%~0.</w:t>
      </w:r>
      <w:r w:rsidR="00C57822">
        <w:rPr>
          <w:rFonts w:ascii="標楷體" w:eastAsia="標楷體" w:hAnsi="標楷體" w:hint="eastAsia"/>
          <w:sz w:val="27"/>
          <w:szCs w:val="27"/>
        </w:rPr>
        <w:t>45</w:t>
      </w:r>
      <w:r w:rsidR="006A7ACC" w:rsidRPr="00C11802">
        <w:rPr>
          <w:rFonts w:ascii="標楷體" w:eastAsia="標楷體" w:hAnsi="標楷體" w:hint="eastAsia"/>
          <w:sz w:val="27"/>
          <w:szCs w:val="27"/>
        </w:rPr>
        <w:t>%區間。</w:t>
      </w:r>
      <w:r w:rsidR="00990076" w:rsidRPr="00C11802">
        <w:rPr>
          <w:rFonts w:ascii="標楷體" w:eastAsia="標楷體" w:hAnsi="標楷體" w:hint="eastAsia"/>
          <w:sz w:val="27"/>
          <w:szCs w:val="27"/>
        </w:rPr>
        <w:t>匯率方面</w:t>
      </w:r>
      <w:r w:rsidR="006E6DAD" w:rsidRPr="00C11802">
        <w:rPr>
          <w:rFonts w:ascii="標楷體" w:eastAsia="標楷體" w:hAnsi="標楷體" w:hint="eastAsia"/>
          <w:sz w:val="27"/>
          <w:szCs w:val="27"/>
        </w:rPr>
        <w:t>，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>Fed主席葉倫週二於參議院發表樂觀談話，帶動國際美元走強，非美貨幣走弱，惟由於外資持續匯入，新台幣兌美元呈強勢格局，成交區間落在30.7~31.0 。</w:t>
      </w:r>
      <w:r w:rsidR="006F6EE3" w:rsidRPr="006F6EE3">
        <w:rPr>
          <w:rFonts w:ascii="標楷體" w:eastAsia="標楷體" w:hAnsi="標楷體" w:hint="eastAsia"/>
          <w:sz w:val="27"/>
          <w:szCs w:val="27"/>
        </w:rPr>
        <w:t xml:space="preserve">                 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577028" w:rsidRDefault="00741484" w:rsidP="0053274B">
      <w:pPr>
        <w:widowControl/>
        <w:rPr>
          <w:rFonts w:ascii="標楷體" w:eastAsia="標楷體" w:hAnsi="標楷體"/>
          <w:sz w:val="27"/>
          <w:szCs w:val="27"/>
        </w:rPr>
      </w:pPr>
      <w:r w:rsidRPr="00EF40E2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EF40E2" w:rsidRPr="00EF40E2">
        <w:rPr>
          <w:rFonts w:ascii="標楷體" w:eastAsia="標楷體" w:hAnsi="標楷體" w:hint="eastAsia"/>
          <w:sz w:val="27"/>
          <w:szCs w:val="27"/>
        </w:rPr>
        <w:t>1兆</w:t>
      </w:r>
      <w:r w:rsidR="00C57822">
        <w:rPr>
          <w:rFonts w:ascii="標楷體" w:eastAsia="標楷體" w:hAnsi="標楷體" w:hint="eastAsia"/>
          <w:sz w:val="27"/>
          <w:szCs w:val="27"/>
        </w:rPr>
        <w:t>706.5</w:t>
      </w:r>
      <w:r w:rsidRPr="00EF40E2">
        <w:rPr>
          <w:rFonts w:ascii="標楷體" w:eastAsia="標楷體" w:hAnsi="標楷體" w:hint="eastAsia"/>
          <w:sz w:val="27"/>
          <w:szCs w:val="27"/>
        </w:rPr>
        <w:t>億元，緊縮因素則為央行例行性沖銷。</w:t>
      </w:r>
      <w:r w:rsidR="00FD43BE">
        <w:rPr>
          <w:rFonts w:ascii="標楷體" w:eastAsia="標楷體" w:hAnsi="標楷體" w:hint="eastAsia"/>
          <w:sz w:val="27"/>
          <w:szCs w:val="27"/>
        </w:rPr>
        <w:t>進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入月底最後</w:t>
      </w:r>
      <w:proofErr w:type="gramStart"/>
      <w:r w:rsidR="00C57822" w:rsidRPr="00C57822">
        <w:rPr>
          <w:rFonts w:ascii="標楷體" w:eastAsia="標楷體" w:hAnsi="標楷體" w:hint="eastAsia"/>
          <w:sz w:val="27"/>
          <w:szCs w:val="27"/>
        </w:rPr>
        <w:t>一週</w:t>
      </w:r>
      <w:proofErr w:type="gramEnd"/>
      <w:r w:rsidR="00C57822" w:rsidRPr="00C57822">
        <w:rPr>
          <w:rFonts w:ascii="標楷體" w:eastAsia="標楷體" w:hAnsi="標楷體" w:hint="eastAsia"/>
          <w:sz w:val="27"/>
          <w:szCs w:val="27"/>
        </w:rPr>
        <w:t>，雖已有多家銀行提供跨月</w:t>
      </w:r>
      <w:r w:rsidR="00C57822">
        <w:rPr>
          <w:rFonts w:ascii="標楷體" w:eastAsia="標楷體" w:hAnsi="標楷體" w:hint="eastAsia"/>
          <w:sz w:val="27"/>
          <w:szCs w:val="27"/>
        </w:rPr>
        <w:t>資金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，不過銀行間</w:t>
      </w:r>
      <w:proofErr w:type="gramStart"/>
      <w:r w:rsidR="00C57822" w:rsidRPr="00C57822">
        <w:rPr>
          <w:rFonts w:ascii="標楷體" w:eastAsia="標楷體" w:hAnsi="標楷體" w:hint="eastAsia"/>
          <w:sz w:val="27"/>
          <w:szCs w:val="27"/>
        </w:rPr>
        <w:t>資金多缺不一</w:t>
      </w:r>
      <w:proofErr w:type="gramEnd"/>
      <w:r w:rsidR="00C57822" w:rsidRPr="00C57822">
        <w:rPr>
          <w:rFonts w:ascii="標楷體" w:eastAsia="標楷體" w:hAnsi="標楷體" w:hint="eastAsia"/>
          <w:sz w:val="27"/>
          <w:szCs w:val="27"/>
        </w:rPr>
        <w:t>的情況仍無改變，</w:t>
      </w:r>
      <w:r w:rsidR="00415A4B">
        <w:rPr>
          <w:rFonts w:ascii="標楷體" w:eastAsia="標楷體" w:hAnsi="標楷體" w:hint="eastAsia"/>
          <w:sz w:val="27"/>
          <w:szCs w:val="27"/>
        </w:rPr>
        <w:t>加上3</w:t>
      </w:r>
      <w:bookmarkStart w:id="0" w:name="_GoBack"/>
      <w:bookmarkEnd w:id="0"/>
      <w:r w:rsidR="00C57822">
        <w:rPr>
          <w:rFonts w:ascii="標楷體" w:eastAsia="標楷體" w:hAnsi="標楷體" w:hint="eastAsia"/>
          <w:sz w:val="27"/>
          <w:szCs w:val="27"/>
        </w:rPr>
        <w:t>月初有公債及國際債交割，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預期月底前利率恐仍有變化</w:t>
      </w:r>
      <w:r w:rsidR="00BF0CB8">
        <w:rPr>
          <w:rFonts w:ascii="標楷體" w:eastAsia="標楷體" w:hAnsi="標楷體" w:hint="eastAsia"/>
          <w:sz w:val="27"/>
          <w:szCs w:val="27"/>
        </w:rPr>
        <w:t>。</w:t>
      </w:r>
      <w:r w:rsidR="00C57822" w:rsidRPr="00C57822">
        <w:rPr>
          <w:rFonts w:ascii="標楷體" w:eastAsia="標楷體" w:hAnsi="標楷體" w:hint="eastAsia"/>
          <w:sz w:val="27"/>
          <w:szCs w:val="27"/>
        </w:rPr>
        <w:t>交易部操作策略上，將優先</w:t>
      </w:r>
      <w:proofErr w:type="gramStart"/>
      <w:r w:rsidR="00C57822" w:rsidRPr="00C57822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57822" w:rsidRPr="00C57822">
        <w:rPr>
          <w:rFonts w:ascii="標楷體" w:eastAsia="標楷體" w:hAnsi="標楷體" w:hint="eastAsia"/>
          <w:sz w:val="27"/>
          <w:szCs w:val="27"/>
        </w:rPr>
        <w:t>跨月及跨季資金，</w:t>
      </w:r>
      <w:proofErr w:type="gramStart"/>
      <w:r w:rsidR="00C57822" w:rsidRPr="00C57822">
        <w:rPr>
          <w:rFonts w:ascii="標楷體" w:eastAsia="標楷體" w:hAnsi="標楷體" w:hint="eastAsia"/>
          <w:sz w:val="27"/>
          <w:szCs w:val="27"/>
        </w:rPr>
        <w:t>及盡早軋</w:t>
      </w:r>
      <w:proofErr w:type="gramEnd"/>
      <w:r w:rsidR="00C57822" w:rsidRPr="00C57822">
        <w:rPr>
          <w:rFonts w:ascii="標楷體" w:eastAsia="標楷體" w:hAnsi="標楷體" w:hint="eastAsia"/>
          <w:sz w:val="27"/>
          <w:szCs w:val="27"/>
        </w:rPr>
        <w:t>平資金缺口為主。</w:t>
      </w:r>
      <w:r w:rsidRPr="00BF2125">
        <w:rPr>
          <w:rFonts w:ascii="標楷體" w:eastAsia="標楷體" w:hAnsi="標楷體" w:hint="eastAsia"/>
          <w:sz w:val="27"/>
          <w:szCs w:val="27"/>
        </w:rPr>
        <w:t>匯率方面，</w:t>
      </w:r>
      <w:r w:rsidR="00A91F4E" w:rsidRPr="00A91F4E">
        <w:rPr>
          <w:rFonts w:ascii="標楷體" w:eastAsia="標楷體" w:hAnsi="標楷體" w:hint="eastAsia"/>
          <w:sz w:val="27"/>
          <w:szCs w:val="27"/>
        </w:rPr>
        <w:t>近期美國經濟表現穩定，加上Fed將公布會議記錄，預估美元將</w:t>
      </w:r>
      <w:proofErr w:type="gramStart"/>
      <w:r w:rsidR="00A91F4E" w:rsidRPr="00A91F4E">
        <w:rPr>
          <w:rFonts w:ascii="標楷體" w:eastAsia="標楷體" w:hAnsi="標楷體" w:hint="eastAsia"/>
          <w:sz w:val="27"/>
          <w:szCs w:val="27"/>
        </w:rPr>
        <w:t>呈偏強格局</w:t>
      </w:r>
      <w:proofErr w:type="gramEnd"/>
      <w:r w:rsidR="00A91F4E" w:rsidRPr="00A91F4E">
        <w:rPr>
          <w:rFonts w:ascii="標楷體" w:eastAsia="標楷體" w:hAnsi="標楷體" w:hint="eastAsia"/>
          <w:sz w:val="27"/>
          <w:szCs w:val="27"/>
        </w:rPr>
        <w:t xml:space="preserve">，新台幣兌美元成交區間落在30.7~31.1 。                             </w:t>
      </w:r>
      <w:r w:rsidR="00BE7BCD" w:rsidRPr="00BE7BCD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7F35">
        <w:rPr>
          <w:rFonts w:ascii="標楷體" w:eastAsia="標楷體" w:hAnsi="標楷體" w:hint="eastAsia"/>
          <w:color w:val="FF0000"/>
          <w:sz w:val="27"/>
          <w:szCs w:val="27"/>
        </w:rPr>
        <w:t xml:space="preserve">         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C57822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C57822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969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025D58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57822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C57822" w:rsidP="00025D58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2,145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8D0D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C409F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C57822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4C" w:rsidRDefault="00C57822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2,853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8C409F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</w:t>
            </w:r>
            <w:r w:rsidR="00C57822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C57822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733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.00</w:t>
            </w:r>
          </w:p>
        </w:tc>
      </w:tr>
      <w:tr w:rsidR="004530C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C57822" w:rsidP="00025D5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Pr="001D79C4" w:rsidRDefault="004530C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C5" w:rsidRDefault="00C57822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26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025D58" w:rsidP="00C57822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C57822">
              <w:rPr>
                <w:rFonts w:ascii="標楷體" w:eastAsia="標楷體" w:hAnsi="標楷體" w:hint="eastAsia"/>
                <w:sz w:val="27"/>
                <w:szCs w:val="27"/>
              </w:rPr>
              <w:t>706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7D0397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0F4B"/>
    <w:rsid w:val="00011405"/>
    <w:rsid w:val="00012FB3"/>
    <w:rsid w:val="000135F3"/>
    <w:rsid w:val="0001397F"/>
    <w:rsid w:val="00014209"/>
    <w:rsid w:val="00014C0C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5D58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3CAB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1BEA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347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4BB1"/>
    <w:rsid w:val="00095E4C"/>
    <w:rsid w:val="00095EEE"/>
    <w:rsid w:val="000962B9"/>
    <w:rsid w:val="00096690"/>
    <w:rsid w:val="000968EA"/>
    <w:rsid w:val="000970B1"/>
    <w:rsid w:val="0009758D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32BB"/>
    <w:rsid w:val="000E4BB6"/>
    <w:rsid w:val="000E5177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606"/>
    <w:rsid w:val="000F6D39"/>
    <w:rsid w:val="000F7006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36E1"/>
    <w:rsid w:val="001143DA"/>
    <w:rsid w:val="0011441B"/>
    <w:rsid w:val="00114423"/>
    <w:rsid w:val="00114DEC"/>
    <w:rsid w:val="00115072"/>
    <w:rsid w:val="0011629E"/>
    <w:rsid w:val="00116432"/>
    <w:rsid w:val="00117A5B"/>
    <w:rsid w:val="00117BAD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4BE8"/>
    <w:rsid w:val="00135261"/>
    <w:rsid w:val="00135CFF"/>
    <w:rsid w:val="00136608"/>
    <w:rsid w:val="0013782A"/>
    <w:rsid w:val="00137A3A"/>
    <w:rsid w:val="00140653"/>
    <w:rsid w:val="00141196"/>
    <w:rsid w:val="0014209D"/>
    <w:rsid w:val="001428DB"/>
    <w:rsid w:val="00144022"/>
    <w:rsid w:val="00144D36"/>
    <w:rsid w:val="00144E8D"/>
    <w:rsid w:val="001529D1"/>
    <w:rsid w:val="00152BDD"/>
    <w:rsid w:val="00152D7F"/>
    <w:rsid w:val="00152F4C"/>
    <w:rsid w:val="001538BE"/>
    <w:rsid w:val="00156B43"/>
    <w:rsid w:val="00160C20"/>
    <w:rsid w:val="00161409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4F38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0849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0D67"/>
    <w:rsid w:val="001A13F4"/>
    <w:rsid w:val="001A24BD"/>
    <w:rsid w:val="001A420E"/>
    <w:rsid w:val="001A4AEE"/>
    <w:rsid w:val="001A5C38"/>
    <w:rsid w:val="001A7F2C"/>
    <w:rsid w:val="001B058E"/>
    <w:rsid w:val="001B0821"/>
    <w:rsid w:val="001B0E33"/>
    <w:rsid w:val="001B1071"/>
    <w:rsid w:val="001B1A1C"/>
    <w:rsid w:val="001B2468"/>
    <w:rsid w:val="001B27BE"/>
    <w:rsid w:val="001B5EDE"/>
    <w:rsid w:val="001B6589"/>
    <w:rsid w:val="001B7478"/>
    <w:rsid w:val="001B78C6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369D"/>
    <w:rsid w:val="001D405B"/>
    <w:rsid w:val="001D5244"/>
    <w:rsid w:val="001D646F"/>
    <w:rsid w:val="001D6C9D"/>
    <w:rsid w:val="001D758B"/>
    <w:rsid w:val="001D79C4"/>
    <w:rsid w:val="001E0A00"/>
    <w:rsid w:val="001E0F08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36A3A"/>
    <w:rsid w:val="002401F7"/>
    <w:rsid w:val="002411C1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223C"/>
    <w:rsid w:val="002646F1"/>
    <w:rsid w:val="00264DDB"/>
    <w:rsid w:val="00265214"/>
    <w:rsid w:val="002729A9"/>
    <w:rsid w:val="00272DAC"/>
    <w:rsid w:val="002740F4"/>
    <w:rsid w:val="002743B1"/>
    <w:rsid w:val="0027552B"/>
    <w:rsid w:val="00275AE6"/>
    <w:rsid w:val="00275F8F"/>
    <w:rsid w:val="00276EAC"/>
    <w:rsid w:val="00277767"/>
    <w:rsid w:val="00277C33"/>
    <w:rsid w:val="00277D2A"/>
    <w:rsid w:val="00277D6C"/>
    <w:rsid w:val="002801E1"/>
    <w:rsid w:val="002809D6"/>
    <w:rsid w:val="00280EE1"/>
    <w:rsid w:val="0028201E"/>
    <w:rsid w:val="002825AA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834"/>
    <w:rsid w:val="00296C09"/>
    <w:rsid w:val="002A0644"/>
    <w:rsid w:val="002A0CCE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1E8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0DF"/>
    <w:rsid w:val="002D52B6"/>
    <w:rsid w:val="002D65CC"/>
    <w:rsid w:val="002D7D5D"/>
    <w:rsid w:val="002E1317"/>
    <w:rsid w:val="002E34C8"/>
    <w:rsid w:val="002E3B4C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D6A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5E0"/>
    <w:rsid w:val="00333FC1"/>
    <w:rsid w:val="0033502F"/>
    <w:rsid w:val="00335F3E"/>
    <w:rsid w:val="003405EB"/>
    <w:rsid w:val="0034080B"/>
    <w:rsid w:val="00341014"/>
    <w:rsid w:val="0034159E"/>
    <w:rsid w:val="003415FD"/>
    <w:rsid w:val="00341FCB"/>
    <w:rsid w:val="00342199"/>
    <w:rsid w:val="00342C23"/>
    <w:rsid w:val="003438EA"/>
    <w:rsid w:val="00343A94"/>
    <w:rsid w:val="00343C21"/>
    <w:rsid w:val="00343EEC"/>
    <w:rsid w:val="00344255"/>
    <w:rsid w:val="003442EE"/>
    <w:rsid w:val="00344886"/>
    <w:rsid w:val="00347C21"/>
    <w:rsid w:val="00351139"/>
    <w:rsid w:val="00351FE7"/>
    <w:rsid w:val="0035280D"/>
    <w:rsid w:val="00352F22"/>
    <w:rsid w:val="003539CE"/>
    <w:rsid w:val="00354741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2EBF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77997"/>
    <w:rsid w:val="00380091"/>
    <w:rsid w:val="00380670"/>
    <w:rsid w:val="003808F4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3EAC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5190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5EA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5BE0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5A4B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2D9B"/>
    <w:rsid w:val="00443453"/>
    <w:rsid w:val="00443673"/>
    <w:rsid w:val="00443C7E"/>
    <w:rsid w:val="00444705"/>
    <w:rsid w:val="004452A5"/>
    <w:rsid w:val="00445F65"/>
    <w:rsid w:val="004502FF"/>
    <w:rsid w:val="00451595"/>
    <w:rsid w:val="004530C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1FDD"/>
    <w:rsid w:val="0048287D"/>
    <w:rsid w:val="004831CD"/>
    <w:rsid w:val="00483DD7"/>
    <w:rsid w:val="00484475"/>
    <w:rsid w:val="00486591"/>
    <w:rsid w:val="00486E2A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073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38CB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E7F35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9E0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5CBE"/>
    <w:rsid w:val="005264B3"/>
    <w:rsid w:val="00526753"/>
    <w:rsid w:val="005272DC"/>
    <w:rsid w:val="00527653"/>
    <w:rsid w:val="0052790B"/>
    <w:rsid w:val="00530A0F"/>
    <w:rsid w:val="00530DBB"/>
    <w:rsid w:val="0053274B"/>
    <w:rsid w:val="00532BCC"/>
    <w:rsid w:val="00533CC7"/>
    <w:rsid w:val="00534887"/>
    <w:rsid w:val="00535A64"/>
    <w:rsid w:val="00536F27"/>
    <w:rsid w:val="00537A9C"/>
    <w:rsid w:val="0054016C"/>
    <w:rsid w:val="00540AFB"/>
    <w:rsid w:val="00543C3E"/>
    <w:rsid w:val="00544632"/>
    <w:rsid w:val="0054489E"/>
    <w:rsid w:val="0054619D"/>
    <w:rsid w:val="00547F76"/>
    <w:rsid w:val="00550C7F"/>
    <w:rsid w:val="0055189B"/>
    <w:rsid w:val="005542A7"/>
    <w:rsid w:val="00554372"/>
    <w:rsid w:val="00554896"/>
    <w:rsid w:val="005556EF"/>
    <w:rsid w:val="00555B38"/>
    <w:rsid w:val="00556C20"/>
    <w:rsid w:val="005574AC"/>
    <w:rsid w:val="00557E36"/>
    <w:rsid w:val="00560EE9"/>
    <w:rsid w:val="00561941"/>
    <w:rsid w:val="00565626"/>
    <w:rsid w:val="0056603C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028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15A6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3A0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958"/>
    <w:rsid w:val="005F3AE3"/>
    <w:rsid w:val="005F3BC8"/>
    <w:rsid w:val="005F4D3E"/>
    <w:rsid w:val="005F4DC3"/>
    <w:rsid w:val="005F5FF2"/>
    <w:rsid w:val="005F7B4C"/>
    <w:rsid w:val="00600472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24D23"/>
    <w:rsid w:val="00631728"/>
    <w:rsid w:val="006324CE"/>
    <w:rsid w:val="0063380B"/>
    <w:rsid w:val="006346B8"/>
    <w:rsid w:val="00634BB7"/>
    <w:rsid w:val="0063765A"/>
    <w:rsid w:val="006418A3"/>
    <w:rsid w:val="00641E58"/>
    <w:rsid w:val="0064449F"/>
    <w:rsid w:val="00644DED"/>
    <w:rsid w:val="00644FB2"/>
    <w:rsid w:val="00645DE4"/>
    <w:rsid w:val="00646BD0"/>
    <w:rsid w:val="00646D4D"/>
    <w:rsid w:val="0065014B"/>
    <w:rsid w:val="0065080A"/>
    <w:rsid w:val="006508FE"/>
    <w:rsid w:val="00651305"/>
    <w:rsid w:val="006513B4"/>
    <w:rsid w:val="00651C2D"/>
    <w:rsid w:val="006526D5"/>
    <w:rsid w:val="0065280D"/>
    <w:rsid w:val="006535D4"/>
    <w:rsid w:val="00653755"/>
    <w:rsid w:val="006546EB"/>
    <w:rsid w:val="00655BCC"/>
    <w:rsid w:val="00656A26"/>
    <w:rsid w:val="00656CE7"/>
    <w:rsid w:val="00656DD0"/>
    <w:rsid w:val="0065767C"/>
    <w:rsid w:val="00660024"/>
    <w:rsid w:val="00660753"/>
    <w:rsid w:val="0066160D"/>
    <w:rsid w:val="00661D8D"/>
    <w:rsid w:val="00662F01"/>
    <w:rsid w:val="006631F4"/>
    <w:rsid w:val="00663F6F"/>
    <w:rsid w:val="00665A54"/>
    <w:rsid w:val="006664F2"/>
    <w:rsid w:val="006704E1"/>
    <w:rsid w:val="00671559"/>
    <w:rsid w:val="00672D09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3102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97E15"/>
    <w:rsid w:val="006A0C31"/>
    <w:rsid w:val="006A0ED1"/>
    <w:rsid w:val="006A1734"/>
    <w:rsid w:val="006A3FB2"/>
    <w:rsid w:val="006A42AC"/>
    <w:rsid w:val="006A49CD"/>
    <w:rsid w:val="006A7665"/>
    <w:rsid w:val="006A787B"/>
    <w:rsid w:val="006A7ACC"/>
    <w:rsid w:val="006A7CD0"/>
    <w:rsid w:val="006B01C7"/>
    <w:rsid w:val="006B0AB1"/>
    <w:rsid w:val="006B0FCD"/>
    <w:rsid w:val="006B135F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7F5"/>
    <w:rsid w:val="006D1D61"/>
    <w:rsid w:val="006D2E12"/>
    <w:rsid w:val="006D340D"/>
    <w:rsid w:val="006D353D"/>
    <w:rsid w:val="006D3D6C"/>
    <w:rsid w:val="006D4632"/>
    <w:rsid w:val="006D5021"/>
    <w:rsid w:val="006D5FA8"/>
    <w:rsid w:val="006D67AE"/>
    <w:rsid w:val="006D6D23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6DAD"/>
    <w:rsid w:val="006E7C3B"/>
    <w:rsid w:val="006F00BF"/>
    <w:rsid w:val="006F03F2"/>
    <w:rsid w:val="006F297A"/>
    <w:rsid w:val="006F3ADA"/>
    <w:rsid w:val="006F3D03"/>
    <w:rsid w:val="006F3FED"/>
    <w:rsid w:val="006F66D1"/>
    <w:rsid w:val="006F6EE3"/>
    <w:rsid w:val="006F6FB8"/>
    <w:rsid w:val="006F7D1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439F"/>
    <w:rsid w:val="007256CA"/>
    <w:rsid w:val="00725D2C"/>
    <w:rsid w:val="007262CE"/>
    <w:rsid w:val="0072742F"/>
    <w:rsid w:val="007316E3"/>
    <w:rsid w:val="00731E0E"/>
    <w:rsid w:val="00734AD2"/>
    <w:rsid w:val="007356A2"/>
    <w:rsid w:val="007359FB"/>
    <w:rsid w:val="00736373"/>
    <w:rsid w:val="00737511"/>
    <w:rsid w:val="00740BAE"/>
    <w:rsid w:val="00741484"/>
    <w:rsid w:val="007422F2"/>
    <w:rsid w:val="00744960"/>
    <w:rsid w:val="00744F39"/>
    <w:rsid w:val="00746A23"/>
    <w:rsid w:val="00746F31"/>
    <w:rsid w:val="00750EA1"/>
    <w:rsid w:val="007519EE"/>
    <w:rsid w:val="007531A9"/>
    <w:rsid w:val="007542DB"/>
    <w:rsid w:val="0075471A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043D"/>
    <w:rsid w:val="0077123A"/>
    <w:rsid w:val="007723DC"/>
    <w:rsid w:val="007729D0"/>
    <w:rsid w:val="00777387"/>
    <w:rsid w:val="00777C52"/>
    <w:rsid w:val="00777E1E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2942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0397"/>
    <w:rsid w:val="007D10F0"/>
    <w:rsid w:val="007D170C"/>
    <w:rsid w:val="007D3A1B"/>
    <w:rsid w:val="007D442C"/>
    <w:rsid w:val="007D451F"/>
    <w:rsid w:val="007D5A28"/>
    <w:rsid w:val="007D63DB"/>
    <w:rsid w:val="007D6F85"/>
    <w:rsid w:val="007D78F6"/>
    <w:rsid w:val="007E0D37"/>
    <w:rsid w:val="007E268F"/>
    <w:rsid w:val="007E2EFD"/>
    <w:rsid w:val="007E4451"/>
    <w:rsid w:val="007E638A"/>
    <w:rsid w:val="007E6E61"/>
    <w:rsid w:val="007E76EF"/>
    <w:rsid w:val="007F0C17"/>
    <w:rsid w:val="007F2E71"/>
    <w:rsid w:val="007F4D0C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5C32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3AC"/>
    <w:rsid w:val="00815568"/>
    <w:rsid w:val="00816829"/>
    <w:rsid w:val="00816A6F"/>
    <w:rsid w:val="00816D47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41A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6C36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3DE4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679DE"/>
    <w:rsid w:val="0087021D"/>
    <w:rsid w:val="008704B8"/>
    <w:rsid w:val="00873997"/>
    <w:rsid w:val="008741E8"/>
    <w:rsid w:val="00876123"/>
    <w:rsid w:val="008817C9"/>
    <w:rsid w:val="00882798"/>
    <w:rsid w:val="00883F01"/>
    <w:rsid w:val="008846EF"/>
    <w:rsid w:val="00884BF0"/>
    <w:rsid w:val="00887045"/>
    <w:rsid w:val="00891057"/>
    <w:rsid w:val="0089256A"/>
    <w:rsid w:val="00892F20"/>
    <w:rsid w:val="00893E11"/>
    <w:rsid w:val="00894B20"/>
    <w:rsid w:val="00895A2B"/>
    <w:rsid w:val="0089691C"/>
    <w:rsid w:val="008A1610"/>
    <w:rsid w:val="008A2ADC"/>
    <w:rsid w:val="008A2FE7"/>
    <w:rsid w:val="008A3331"/>
    <w:rsid w:val="008A4591"/>
    <w:rsid w:val="008A4735"/>
    <w:rsid w:val="008A4B42"/>
    <w:rsid w:val="008A595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09F"/>
    <w:rsid w:val="008C4A52"/>
    <w:rsid w:val="008C4D4D"/>
    <w:rsid w:val="008C5741"/>
    <w:rsid w:val="008C7391"/>
    <w:rsid w:val="008C76FE"/>
    <w:rsid w:val="008D0DEA"/>
    <w:rsid w:val="008D182F"/>
    <w:rsid w:val="008D1D02"/>
    <w:rsid w:val="008D1E09"/>
    <w:rsid w:val="008D2EEB"/>
    <w:rsid w:val="008D3155"/>
    <w:rsid w:val="008D33F8"/>
    <w:rsid w:val="008D3D41"/>
    <w:rsid w:val="008D5856"/>
    <w:rsid w:val="008D5BCB"/>
    <w:rsid w:val="008D6188"/>
    <w:rsid w:val="008D62E8"/>
    <w:rsid w:val="008D6781"/>
    <w:rsid w:val="008D7CEA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1DE0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67C6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3CC7"/>
    <w:rsid w:val="00933F2E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23CC"/>
    <w:rsid w:val="00982993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34D4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E52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2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5C06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283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61AA"/>
    <w:rsid w:val="00A374EA"/>
    <w:rsid w:val="00A375CC"/>
    <w:rsid w:val="00A37751"/>
    <w:rsid w:val="00A377D8"/>
    <w:rsid w:val="00A379B5"/>
    <w:rsid w:val="00A41444"/>
    <w:rsid w:val="00A41D58"/>
    <w:rsid w:val="00A439C6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1F4E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449"/>
    <w:rsid w:val="00AE16C5"/>
    <w:rsid w:val="00AE1BD8"/>
    <w:rsid w:val="00AE21CD"/>
    <w:rsid w:val="00AE50BA"/>
    <w:rsid w:val="00AE6011"/>
    <w:rsid w:val="00AE7EAA"/>
    <w:rsid w:val="00AF1443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17B26"/>
    <w:rsid w:val="00B207C4"/>
    <w:rsid w:val="00B217D7"/>
    <w:rsid w:val="00B2222D"/>
    <w:rsid w:val="00B22A5E"/>
    <w:rsid w:val="00B242F1"/>
    <w:rsid w:val="00B24458"/>
    <w:rsid w:val="00B26052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6F5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5E2C"/>
    <w:rsid w:val="00B566F9"/>
    <w:rsid w:val="00B56953"/>
    <w:rsid w:val="00B56BDE"/>
    <w:rsid w:val="00B57EB0"/>
    <w:rsid w:val="00B60CAE"/>
    <w:rsid w:val="00B61B54"/>
    <w:rsid w:val="00B62267"/>
    <w:rsid w:val="00B639E4"/>
    <w:rsid w:val="00B64B89"/>
    <w:rsid w:val="00B65246"/>
    <w:rsid w:val="00B65F4D"/>
    <w:rsid w:val="00B6605F"/>
    <w:rsid w:val="00B67F6C"/>
    <w:rsid w:val="00B67FDC"/>
    <w:rsid w:val="00B700C9"/>
    <w:rsid w:val="00B71187"/>
    <w:rsid w:val="00B71CB1"/>
    <w:rsid w:val="00B7261D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2215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849"/>
    <w:rsid w:val="00BA5B16"/>
    <w:rsid w:val="00BA7598"/>
    <w:rsid w:val="00BB11AA"/>
    <w:rsid w:val="00BB1CEA"/>
    <w:rsid w:val="00BB1DD9"/>
    <w:rsid w:val="00BB2D20"/>
    <w:rsid w:val="00BC00A6"/>
    <w:rsid w:val="00BC0342"/>
    <w:rsid w:val="00BC0CF5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D778C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E7BCD"/>
    <w:rsid w:val="00BF0CB8"/>
    <w:rsid w:val="00BF1340"/>
    <w:rsid w:val="00BF158B"/>
    <w:rsid w:val="00BF1EE9"/>
    <w:rsid w:val="00BF2125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802"/>
    <w:rsid w:val="00C11BEC"/>
    <w:rsid w:val="00C11EF6"/>
    <w:rsid w:val="00C12BC8"/>
    <w:rsid w:val="00C1368D"/>
    <w:rsid w:val="00C144B6"/>
    <w:rsid w:val="00C14E61"/>
    <w:rsid w:val="00C17FC7"/>
    <w:rsid w:val="00C204D4"/>
    <w:rsid w:val="00C2165E"/>
    <w:rsid w:val="00C21E2C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556E"/>
    <w:rsid w:val="00C459E0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7B3"/>
    <w:rsid w:val="00C54944"/>
    <w:rsid w:val="00C54C8D"/>
    <w:rsid w:val="00C56572"/>
    <w:rsid w:val="00C5782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2BB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1B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422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C7DB7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64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742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264C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0CF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677C2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288C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7C2"/>
    <w:rsid w:val="00DE6F82"/>
    <w:rsid w:val="00DE749A"/>
    <w:rsid w:val="00DE75AA"/>
    <w:rsid w:val="00DF241A"/>
    <w:rsid w:val="00DF28B4"/>
    <w:rsid w:val="00DF447A"/>
    <w:rsid w:val="00DF51BE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0DC1"/>
    <w:rsid w:val="00E11953"/>
    <w:rsid w:val="00E12193"/>
    <w:rsid w:val="00E12216"/>
    <w:rsid w:val="00E12D8E"/>
    <w:rsid w:val="00E135B7"/>
    <w:rsid w:val="00E14630"/>
    <w:rsid w:val="00E1582E"/>
    <w:rsid w:val="00E16979"/>
    <w:rsid w:val="00E16C6E"/>
    <w:rsid w:val="00E16DD1"/>
    <w:rsid w:val="00E173A4"/>
    <w:rsid w:val="00E211E1"/>
    <w:rsid w:val="00E21DB3"/>
    <w:rsid w:val="00E25F8E"/>
    <w:rsid w:val="00E26152"/>
    <w:rsid w:val="00E26A05"/>
    <w:rsid w:val="00E27768"/>
    <w:rsid w:val="00E306E4"/>
    <w:rsid w:val="00E30819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6088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1ECC"/>
    <w:rsid w:val="00E82980"/>
    <w:rsid w:val="00E82E0B"/>
    <w:rsid w:val="00E830F7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1A2A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0E2"/>
    <w:rsid w:val="00EF4AAB"/>
    <w:rsid w:val="00EF5873"/>
    <w:rsid w:val="00EF58B8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4867"/>
    <w:rsid w:val="00F25340"/>
    <w:rsid w:val="00F26E1D"/>
    <w:rsid w:val="00F304A5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46D2B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57905"/>
    <w:rsid w:val="00F57D52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20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084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3E7D"/>
    <w:rsid w:val="00FD43BE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3228"/>
    <w:rsid w:val="00FF3D5B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B993-0D5E-4E31-A9BC-171D1E78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>大中票券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債券部專員 - 林翠華</cp:lastModifiedBy>
  <cp:revision>9</cp:revision>
  <cp:lastPrinted>2017-01-13T09:09:00Z</cp:lastPrinted>
  <dcterms:created xsi:type="dcterms:W3CDTF">2017-02-18T07:33:00Z</dcterms:created>
  <dcterms:modified xsi:type="dcterms:W3CDTF">2017-02-20T00:53:00Z</dcterms:modified>
</cp:coreProperties>
</file>