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F82306">
        <w:rPr>
          <w:rFonts w:ascii="標楷體" w:eastAsia="標楷體" w:hAnsi="標楷體" w:hint="eastAsia"/>
          <w:b/>
          <w:sz w:val="28"/>
          <w:szCs w:val="28"/>
        </w:rPr>
        <w:t xml:space="preserve">  2016/10/11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043D28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利率持續上漲</w:t>
      </w:r>
      <w:r w:rsidR="00B3247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市場焦點落在美國公布的數據頗佳，</w:t>
      </w:r>
      <w:r w:rsidR="00976EA3">
        <w:rPr>
          <w:rFonts w:ascii="標楷體" w:eastAsia="標楷體" w:hAnsi="標楷體" w:cs="Arial" w:hint="eastAsia"/>
          <w:color w:val="000000"/>
          <w:kern w:val="0"/>
          <w:szCs w:val="24"/>
        </w:rPr>
        <w:t>12月升息的機率提高，基本面推動利率底部墊高。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美債利率</w:t>
      </w:r>
      <w:r w:rsidR="00976EA3">
        <w:rPr>
          <w:rFonts w:ascii="標楷體" w:eastAsia="標楷體" w:hAnsi="標楷體" w:cs="Arial" w:hint="eastAsia"/>
          <w:color w:val="000000"/>
          <w:kern w:val="0"/>
          <w:szCs w:val="24"/>
        </w:rPr>
        <w:t>從1.55%附近反彈至1.70%上方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1.715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在央行結束降息循環與美債利率走揚的影響下，利率緩步走揚</w:t>
      </w:r>
      <w:r w:rsidR="0039586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新5年</w:t>
      </w:r>
      <w:proofErr w:type="gramStart"/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A05113</w:t>
      </w:r>
      <w:r w:rsidR="007D0750">
        <w:rPr>
          <w:rFonts w:ascii="標楷體" w:eastAsia="標楷體" w:hAnsi="標楷體" w:cs="Arial" w:hint="eastAsia"/>
          <w:color w:val="000000"/>
          <w:kern w:val="0"/>
          <w:szCs w:val="24"/>
        </w:rPr>
        <w:t>的發行前交易，成為避險管道集中所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在，上週五盤中一度向上穿越0.6%，為</w:t>
      </w:r>
      <w:proofErr w:type="gramStart"/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半年來首次</w:t>
      </w:r>
      <w:proofErr w:type="gramEnd"/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598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0.751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B019D6" w:rsidP="003F6221">
      <w:pPr>
        <w:widowControl/>
        <w:rPr>
          <w:rFonts w:ascii="標楷體" w:eastAsia="標楷體" w:hAnsi="標楷體"/>
          <w:szCs w:val="24"/>
        </w:rPr>
      </w:pPr>
      <w:r w:rsidRPr="00B019D6">
        <w:rPr>
          <w:rFonts w:ascii="標楷體" w:eastAsia="標楷體" w:hAnsi="標楷體" w:hint="eastAsia"/>
          <w:szCs w:val="24"/>
        </w:rPr>
        <w:t>美國周五公布9月就業報告，新增非農業部門就業人口增加15.6萬人，寫下5月以來最低成長紀錄，亦不如市場預期，失業率則上升至5％。即便如此，經濟學家仍認為美國就業市場依維持穩健，不致影響聯</w:t>
      </w:r>
      <w:proofErr w:type="gramStart"/>
      <w:r w:rsidRPr="00B019D6">
        <w:rPr>
          <w:rFonts w:ascii="標楷體" w:eastAsia="標楷體" w:hAnsi="標楷體" w:hint="eastAsia"/>
          <w:szCs w:val="24"/>
        </w:rPr>
        <w:t>準</w:t>
      </w:r>
      <w:proofErr w:type="gramEnd"/>
      <w:r w:rsidRPr="00B019D6">
        <w:rPr>
          <w:rFonts w:ascii="標楷體" w:eastAsia="標楷體" w:hAnsi="標楷體" w:hint="eastAsia"/>
          <w:szCs w:val="24"/>
        </w:rPr>
        <w:t>會（Fed）12月升息的可能。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003DA5" w:rsidRDefault="00003DA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003DA5" w:rsidRDefault="00003DA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111961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81475"/>
            <wp:effectExtent l="0" t="0" r="0" b="0"/>
            <wp:docPr id="1" name="圖片 1" descr="C:\Users\BLOOMB~1\AppData\Local\Temp\Bloomberg\temp\bfmA6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A68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3C4D2C" w:rsidRDefault="0011196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62425"/>
            <wp:effectExtent l="0" t="0" r="0" b="0"/>
            <wp:docPr id="2" name="圖片 2" descr="C:\Users\BLOOMB~1\AppData\Local\Temp\Bloomberg\temp\bfmB6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B6F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11196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48100"/>
            <wp:effectExtent l="0" t="0" r="0" b="0"/>
            <wp:docPr id="3" name="圖片 3" descr="C:\Users\BLOOMB~1\AppData\Local\Temp\Bloomberg\temp\bfm3E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3EF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11196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91000"/>
            <wp:effectExtent l="0" t="0" r="0" b="0"/>
            <wp:docPr id="4" name="圖片 4" descr="C:\Users\BLOOMB~1\AppData\Local\Temp\Bloomberg\temp\bfmE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EF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111961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81425"/>
            <wp:effectExtent l="0" t="0" r="0" b="0"/>
            <wp:docPr id="5" name="圖片 5" descr="C:\Users\BLOOMB~1\AppData\Local\Temp\Bloomberg\temp\bfm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E68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8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11196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111961">
        <w:rPr>
          <w:rFonts w:ascii="標楷體" w:eastAsia="標楷體" w:hAnsi="標楷體" w:hint="eastAsia"/>
          <w:b/>
          <w:sz w:val="26"/>
          <w:szCs w:val="26"/>
        </w:rPr>
        <w:t>中國製造業採購經理指數</w:t>
      </w:r>
    </w:p>
    <w:p w:rsidR="00A11F13" w:rsidRPr="00985EF5" w:rsidRDefault="0011196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95750"/>
            <wp:effectExtent l="0" t="0" r="0" b="0"/>
            <wp:docPr id="6" name="圖片 6" descr="C:\Users\BLOOMB~1\AppData\Local\Temp\Bloomberg\temp\bfmF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F2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11196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111961">
        <w:rPr>
          <w:rFonts w:ascii="標楷體" w:eastAsia="標楷體" w:hAnsi="標楷體" w:hint="eastAsia"/>
          <w:b/>
          <w:sz w:val="26"/>
          <w:szCs w:val="26"/>
        </w:rPr>
        <w:t xml:space="preserve">美國供應管理協會全國製造業採購經理人指數 </w:t>
      </w:r>
      <w:proofErr w:type="gramStart"/>
      <w:r w:rsidRPr="00111961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11196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90950"/>
            <wp:effectExtent l="0" t="0" r="0" b="0"/>
            <wp:docPr id="7" name="圖片 7" descr="C:\Users\BLOOMB~1\AppData\Local\Temp\Bloomberg\temp\bfm1E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1E8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6A2AB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A2ABF">
        <w:rPr>
          <w:rFonts w:ascii="標楷體" w:eastAsia="標楷體" w:hAnsi="標楷體" w:hint="eastAsia"/>
          <w:b/>
          <w:sz w:val="26"/>
          <w:szCs w:val="26"/>
        </w:rPr>
        <w:lastRenderedPageBreak/>
        <w:t>台灣實質消費者物價指數 未經季調(年比) 2006=100</w:t>
      </w:r>
    </w:p>
    <w:p w:rsidR="002D4BC5" w:rsidRDefault="006A2AB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52900"/>
            <wp:effectExtent l="0" t="0" r="0" b="0"/>
            <wp:docPr id="8" name="圖片 8" descr="C:\Users\BLOOMB~1\AppData\Local\Temp\Bloomberg\temp\bfm6C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6C9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6A2AB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10000"/>
            <wp:effectExtent l="0" t="0" r="0" b="0"/>
            <wp:docPr id="9" name="圖片 9" descr="C:\Users\BLOOMB~1\AppData\Local\Temp\Bloomberg\temp\bfm56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56B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AC212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012" w:dyaOrig="10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531.75pt" o:ole="">
            <v:imagedata r:id="rId18" o:title=""/>
          </v:shape>
          <o:OLEObject Type="Embed" ProgID="Excel.Sheet.12" ShapeID="_x0000_i1025" DrawAspect="Content" ObjectID="_1537690715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B019D6">
        <w:rPr>
          <w:rFonts w:ascii="標楷體" w:eastAsia="標楷體" w:hAnsi="標楷體" w:cs="Arial" w:hint="eastAsia"/>
          <w:color w:val="000000"/>
          <w:kern w:val="0"/>
          <w:szCs w:val="24"/>
        </w:rPr>
        <w:t>下跌觸及季線後，反彈上漲，再度回到月線上方</w:t>
      </w:r>
      <w:r w:rsidR="00D16B3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019D6">
        <w:rPr>
          <w:rFonts w:ascii="標楷體" w:eastAsia="標楷體" w:hAnsi="標楷體" w:cs="Arial" w:hint="eastAsia"/>
          <w:color w:val="000000"/>
          <w:kern w:val="0"/>
          <w:szCs w:val="24"/>
        </w:rPr>
        <w:t>有機會續揚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8105DF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B019D6">
        <w:rPr>
          <w:rFonts w:ascii="標楷體" w:eastAsia="標楷體" w:hAnsi="標楷體" w:cs="Arial" w:hint="eastAsia"/>
          <w:color w:val="000000"/>
          <w:kern w:val="0"/>
          <w:szCs w:val="24"/>
        </w:rPr>
        <w:t>0.70%為目前的壓力區，目前三線齊揚，上漲的機會大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五年期利率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B019D6">
        <w:rPr>
          <w:rFonts w:ascii="標楷體" w:eastAsia="標楷體" w:hAnsi="標楷體" w:cs="Arial" w:hint="eastAsia"/>
          <w:color w:val="000000"/>
          <w:kern w:val="0"/>
          <w:szCs w:val="24"/>
        </w:rPr>
        <w:t>以周線為上漲軌道</w:t>
      </w:r>
      <w:r w:rsidR="00D16B3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上升趨勢預估延續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644E09">
        <w:rPr>
          <w:rFonts w:ascii="標楷體" w:eastAsia="標楷體" w:hAnsi="標楷體" w:cs="Arial" w:hint="eastAsia"/>
          <w:color w:val="000000"/>
          <w:kern w:val="0"/>
        </w:rPr>
        <w:t>美國</w:t>
      </w:r>
      <w:r w:rsidR="00B019D6">
        <w:rPr>
          <w:rFonts w:ascii="標楷體" w:eastAsia="標楷體" w:hAnsi="標楷體" w:cs="Arial" w:hint="eastAsia"/>
          <w:color w:val="000000"/>
          <w:kern w:val="0"/>
        </w:rPr>
        <w:t>10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B019D6">
        <w:rPr>
          <w:rFonts w:ascii="標楷體" w:eastAsia="標楷體" w:hAnsi="標楷體" w:cs="Arial" w:hint="eastAsia"/>
          <w:color w:val="000000"/>
          <w:kern w:val="0"/>
        </w:rPr>
        <w:t>消費者信心初值</w:t>
      </w:r>
      <w:r w:rsidR="000D6DA8">
        <w:rPr>
          <w:rFonts w:ascii="標楷體" w:eastAsia="標楷體" w:hAnsi="標楷體" w:cs="Arial" w:hint="eastAsia"/>
          <w:color w:val="000000"/>
          <w:kern w:val="0"/>
        </w:rPr>
        <w:t>、</w:t>
      </w:r>
      <w:r w:rsidR="00B019D6">
        <w:rPr>
          <w:rFonts w:ascii="標楷體" w:eastAsia="標楷體" w:hAnsi="標楷體" w:cs="Arial" w:hint="eastAsia"/>
          <w:color w:val="000000"/>
          <w:kern w:val="0"/>
        </w:rPr>
        <w:t>9</w:t>
      </w:r>
      <w:r w:rsidR="000D6DA8">
        <w:rPr>
          <w:rFonts w:ascii="標楷體" w:eastAsia="標楷體" w:hAnsi="標楷體" w:cs="Arial" w:hint="eastAsia"/>
          <w:color w:val="000000"/>
          <w:kern w:val="0"/>
        </w:rPr>
        <w:t>月</w:t>
      </w:r>
      <w:r w:rsidR="00B019D6">
        <w:rPr>
          <w:rFonts w:ascii="標楷體" w:eastAsia="標楷體" w:hAnsi="標楷體" w:cs="Arial" w:hint="eastAsia"/>
          <w:color w:val="000000"/>
          <w:kern w:val="0"/>
        </w:rPr>
        <w:t>生產者物價指數</w:t>
      </w:r>
      <w:r w:rsidR="000D6DA8">
        <w:rPr>
          <w:rFonts w:ascii="標楷體" w:eastAsia="標楷體" w:hAnsi="標楷體" w:cs="Arial" w:hint="eastAsia"/>
          <w:color w:val="000000"/>
          <w:kern w:val="0"/>
        </w:rPr>
        <w:t>等。</w:t>
      </w:r>
      <w:r w:rsidR="005D2007">
        <w:rPr>
          <w:rFonts w:ascii="標楷體" w:eastAsia="標楷體" w:hAnsi="標楷體" w:cs="Arial" w:hint="eastAsia"/>
          <w:color w:val="000000"/>
          <w:kern w:val="0"/>
        </w:rPr>
        <w:t>德國</w:t>
      </w:r>
      <w:r w:rsidR="00B019D6">
        <w:rPr>
          <w:rFonts w:ascii="標楷體" w:eastAsia="標楷體" w:hAnsi="標楷體" w:cs="Arial" w:hint="eastAsia"/>
          <w:color w:val="000000"/>
          <w:kern w:val="0"/>
        </w:rPr>
        <w:t>10</w:t>
      </w:r>
      <w:r w:rsidR="00941C81">
        <w:rPr>
          <w:rFonts w:ascii="標楷體" w:eastAsia="標楷體" w:hAnsi="標楷體" w:cs="Arial" w:hint="eastAsia"/>
          <w:color w:val="000000"/>
          <w:kern w:val="0"/>
        </w:rPr>
        <w:t>月</w:t>
      </w:r>
      <w:r w:rsidR="00B019D6">
        <w:rPr>
          <w:rFonts w:ascii="標楷體" w:eastAsia="標楷體" w:hAnsi="標楷體" w:cs="Arial" w:hint="eastAsia"/>
          <w:color w:val="000000"/>
          <w:kern w:val="0"/>
        </w:rPr>
        <w:t>ZEW經濟景氣</w:t>
      </w:r>
      <w:r w:rsidR="00941C81">
        <w:rPr>
          <w:rFonts w:ascii="標楷體" w:eastAsia="標楷體" w:hAnsi="標楷體" w:cs="Arial" w:hint="eastAsia"/>
          <w:color w:val="000000"/>
          <w:kern w:val="0"/>
        </w:rPr>
        <w:t>指數。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0D6DA8">
        <w:rPr>
          <w:rFonts w:ascii="標楷體" w:eastAsia="標楷體" w:hAnsi="標楷體" w:cs="Arial" w:hint="eastAsia"/>
          <w:color w:val="000000"/>
          <w:kern w:val="0"/>
        </w:rPr>
        <w:t>有</w:t>
      </w:r>
      <w:r w:rsidR="005D2007">
        <w:rPr>
          <w:rFonts w:ascii="標楷體" w:eastAsia="標楷體" w:hAnsi="標楷體" w:cs="Arial" w:hint="eastAsia"/>
          <w:color w:val="000000"/>
          <w:kern w:val="0"/>
        </w:rPr>
        <w:t>公債</w:t>
      </w:r>
      <w:r w:rsidR="000D6DA8">
        <w:rPr>
          <w:rFonts w:ascii="標楷體" w:eastAsia="標楷體" w:hAnsi="標楷體" w:cs="Arial" w:hint="eastAsia"/>
          <w:color w:val="000000"/>
          <w:kern w:val="0"/>
        </w:rPr>
        <w:t>A05112的2年券</w:t>
      </w:r>
      <w:r w:rsidR="00B019D6">
        <w:rPr>
          <w:rFonts w:ascii="標楷體" w:eastAsia="標楷體" w:hAnsi="標楷體" w:cs="Arial" w:hint="eastAsia"/>
          <w:color w:val="000000"/>
          <w:kern w:val="0"/>
        </w:rPr>
        <w:t>標售、下週五有A05111的10年券增額發行的發行前交易，由於放空借券成本高，台債利率集中在5</w:t>
      </w:r>
      <w:r w:rsidR="007D0750">
        <w:rPr>
          <w:rFonts w:ascii="標楷體" w:eastAsia="標楷體" w:hAnsi="標楷體" w:cs="Arial" w:hint="eastAsia"/>
          <w:color w:val="000000"/>
          <w:kern w:val="0"/>
        </w:rPr>
        <w:t>年</w:t>
      </w:r>
      <w:bookmarkStart w:id="0" w:name="_GoBack"/>
      <w:bookmarkEnd w:id="0"/>
      <w:r w:rsidR="00B019D6">
        <w:rPr>
          <w:rFonts w:ascii="標楷體" w:eastAsia="標楷體" w:hAnsi="標楷體" w:cs="Arial" w:hint="eastAsia"/>
          <w:color w:val="000000"/>
          <w:kern w:val="0"/>
        </w:rPr>
        <w:t>券發行前交易避險，</w:t>
      </w:r>
      <w:r w:rsidR="00DA0B70">
        <w:rPr>
          <w:rFonts w:ascii="標楷體" w:eastAsia="標楷體" w:hAnsi="標楷體" w:cs="Arial" w:hint="eastAsia"/>
          <w:color w:val="000000"/>
          <w:kern w:val="0"/>
        </w:rPr>
        <w:t>令五年期利率明顯上漲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DA0B70">
        <w:rPr>
          <w:rFonts w:ascii="標楷體" w:eastAsia="標楷體" w:hAnsi="標楷體" w:cs="Arial" w:hint="eastAsia"/>
          <w:color w:val="000000"/>
          <w:kern w:val="0"/>
        </w:rPr>
        <w:t>央行的降息循環結束，新</w:t>
      </w:r>
      <w:proofErr w:type="gramStart"/>
      <w:r w:rsidR="00DA0B70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DA0B70">
        <w:rPr>
          <w:rFonts w:ascii="標楷體" w:eastAsia="標楷體" w:hAnsi="標楷體" w:cs="Arial" w:hint="eastAsia"/>
          <w:color w:val="000000"/>
          <w:kern w:val="0"/>
        </w:rPr>
        <w:t>發行前交易期間</w:t>
      </w:r>
      <w:proofErr w:type="gramStart"/>
      <w:r w:rsidR="00DA0B70">
        <w:rPr>
          <w:rFonts w:ascii="標楷體" w:eastAsia="標楷體" w:hAnsi="標楷體" w:cs="Arial" w:hint="eastAsia"/>
          <w:color w:val="000000"/>
          <w:kern w:val="0"/>
        </w:rPr>
        <w:t>利率偏漲</w:t>
      </w:r>
      <w:proofErr w:type="gramEnd"/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A13D04">
        <w:rPr>
          <w:rFonts w:ascii="標楷體" w:eastAsia="標楷體" w:hAnsi="標楷體" w:cs="Arial" w:hint="eastAsia"/>
          <w:color w:val="000000"/>
          <w:kern w:val="0"/>
        </w:rPr>
        <w:t>5y及10y的</w:t>
      </w:r>
      <w:proofErr w:type="gramStart"/>
      <w:r w:rsidR="00A13D04">
        <w:rPr>
          <w:rFonts w:ascii="標楷體" w:eastAsia="標楷體" w:hAnsi="標楷體" w:cs="Arial" w:hint="eastAsia"/>
          <w:color w:val="000000"/>
          <w:kern w:val="0"/>
        </w:rPr>
        <w:t>利率</w:t>
      </w:r>
      <w:r w:rsidR="00DA0B70">
        <w:rPr>
          <w:rFonts w:ascii="標楷體" w:eastAsia="標楷體" w:hAnsi="標楷體" w:cs="Arial" w:hint="eastAsia"/>
          <w:color w:val="000000"/>
          <w:kern w:val="0"/>
        </w:rPr>
        <w:t>均線也</w:t>
      </w:r>
      <w:proofErr w:type="gramEnd"/>
      <w:r w:rsidR="00DA0B70">
        <w:rPr>
          <w:rFonts w:ascii="標楷體" w:eastAsia="標楷體" w:hAnsi="標楷體" w:cs="Arial" w:hint="eastAsia"/>
          <w:color w:val="000000"/>
          <w:kern w:val="0"/>
        </w:rPr>
        <w:t>都呈現上揚走勢。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走勢預估轉為中性偏空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A13D04">
        <w:rPr>
          <w:rFonts w:ascii="標楷體" w:eastAsia="標楷體" w:hAnsi="標楷體" w:cs="Arial" w:hint="eastAsia"/>
          <w:color w:val="000000"/>
          <w:kern w:val="0"/>
        </w:rPr>
        <w:t>雖然美國FED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在</w:t>
      </w:r>
      <w:r w:rsidR="00DA0B70">
        <w:rPr>
          <w:rFonts w:ascii="標楷體" w:eastAsia="標楷體" w:hAnsi="標楷體" w:cs="Arial" w:hint="eastAsia"/>
          <w:color w:val="000000"/>
          <w:kern w:val="0"/>
        </w:rPr>
        <w:t>12</w:t>
      </w:r>
      <w:r w:rsidR="00941C81">
        <w:rPr>
          <w:rFonts w:ascii="標楷體" w:eastAsia="標楷體" w:hAnsi="標楷體" w:cs="Arial" w:hint="eastAsia"/>
          <w:color w:val="000000"/>
          <w:kern w:val="0"/>
        </w:rPr>
        <w:t>月</w:t>
      </w:r>
      <w:r w:rsidR="00DA0B70">
        <w:rPr>
          <w:rFonts w:ascii="標楷體" w:eastAsia="標楷體" w:hAnsi="標楷體" w:cs="Arial" w:hint="eastAsia"/>
          <w:color w:val="000000"/>
          <w:kern w:val="0"/>
        </w:rPr>
        <w:t>才可能</w:t>
      </w:r>
      <w:r w:rsidR="000F11F4">
        <w:rPr>
          <w:rFonts w:ascii="標楷體" w:eastAsia="標楷體" w:hAnsi="標楷體" w:cs="Arial" w:hint="eastAsia"/>
          <w:color w:val="000000"/>
          <w:kern w:val="0"/>
        </w:rPr>
        <w:t>升息</w:t>
      </w:r>
      <w:r w:rsidR="00941C81">
        <w:rPr>
          <w:rFonts w:ascii="標楷體" w:eastAsia="標楷體" w:hAnsi="標楷體" w:cs="Arial" w:hint="eastAsia"/>
          <w:color w:val="000000"/>
          <w:kern w:val="0"/>
        </w:rPr>
        <w:t>，</w:t>
      </w:r>
      <w:r w:rsidR="00A13D04">
        <w:rPr>
          <w:rFonts w:ascii="標楷體" w:eastAsia="標楷體" w:hAnsi="標楷體" w:cs="Arial" w:hint="eastAsia"/>
          <w:color w:val="000000"/>
          <w:kern w:val="0"/>
        </w:rPr>
        <w:t>但</w:t>
      </w:r>
      <w:r w:rsidR="00DA0B70">
        <w:rPr>
          <w:rFonts w:ascii="標楷體" w:eastAsia="標楷體" w:hAnsi="標楷體" w:cs="Arial" w:hint="eastAsia"/>
          <w:color w:val="000000"/>
          <w:kern w:val="0"/>
        </w:rPr>
        <w:t>市場已經逐步反應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向上的局面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DA0B70">
        <w:rPr>
          <w:rFonts w:ascii="標楷體" w:eastAsia="標楷體" w:hAnsi="標楷體" w:cs="Arial" w:hint="eastAsia"/>
          <w:color w:val="000000"/>
          <w:kern w:val="0"/>
        </w:rPr>
        <w:t>70%~0.82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750" w:rsidRPr="007D0750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864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4DF2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FC6"/>
    <w:rsid w:val="006577E8"/>
    <w:rsid w:val="0066732C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76CE7"/>
    <w:rsid w:val="00976EA3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9E5"/>
    <w:rsid w:val="00AF27A3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64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AC604-3914-4C33-A40C-F4F4C7A4D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4376</TotalTime>
  <Pages>7</Pages>
  <Words>151</Words>
  <Characters>861</Characters>
  <Application>Microsoft Office Word</Application>
  <DocSecurity>0</DocSecurity>
  <Lines>7</Lines>
  <Paragraphs>2</Paragraphs>
  <ScaleCrop>false</ScaleCrop>
  <Company>大中票券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161</cp:revision>
  <cp:lastPrinted>2016-09-26T02:51:00Z</cp:lastPrinted>
  <dcterms:created xsi:type="dcterms:W3CDTF">2015-07-27T02:06:00Z</dcterms:created>
  <dcterms:modified xsi:type="dcterms:W3CDTF">2016-10-11T03:32:00Z</dcterms:modified>
</cp:coreProperties>
</file>