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F70938" w:rsidRDefault="001D6C9D" w:rsidP="00F70938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="00B918C2" w:rsidRPr="00DE2991">
        <w:rPr>
          <w:rFonts w:ascii="標楷體" w:eastAsia="標楷體" w:hAnsi="標楷體" w:hint="eastAsia"/>
          <w:sz w:val="27"/>
          <w:szCs w:val="27"/>
        </w:rPr>
        <w:t>周</w:t>
      </w:r>
      <w:r w:rsidR="0041703D" w:rsidRPr="0041703D">
        <w:rPr>
          <w:rFonts w:ascii="標楷體" w:eastAsia="標楷體" w:hAnsi="標楷體" w:hint="eastAsia"/>
          <w:sz w:val="27"/>
          <w:szCs w:val="27"/>
        </w:rPr>
        <w:t>寬鬆因素為央行存單屆期1兆8,190億元</w:t>
      </w:r>
      <w:proofErr w:type="gramStart"/>
      <w:r w:rsidR="0041703D" w:rsidRPr="0041703D">
        <w:rPr>
          <w:rFonts w:ascii="標楷體" w:eastAsia="標楷體" w:hAnsi="標楷體" w:hint="eastAsia"/>
          <w:sz w:val="27"/>
          <w:szCs w:val="27"/>
        </w:rPr>
        <w:t>以及央債還本</w:t>
      </w:r>
      <w:proofErr w:type="gramEnd"/>
      <w:r w:rsidR="0041703D" w:rsidRPr="0041703D">
        <w:rPr>
          <w:rFonts w:ascii="標楷體" w:eastAsia="標楷體" w:hAnsi="標楷體" w:hint="eastAsia"/>
          <w:sz w:val="27"/>
          <w:szCs w:val="27"/>
        </w:rPr>
        <w:t>付息約37.6億元，緊縮因素則為19日央行發行兩年期定存單300億元交割以及央行例行性沖銷</w:t>
      </w:r>
      <w:r w:rsidR="0041703D">
        <w:rPr>
          <w:rFonts w:ascii="標楷體" w:eastAsia="標楷體" w:hAnsi="標楷體" w:hint="eastAsia"/>
          <w:sz w:val="27"/>
          <w:szCs w:val="27"/>
        </w:rPr>
        <w:t>。</w:t>
      </w:r>
      <w:r w:rsidR="005C6938" w:rsidRPr="005C6938">
        <w:rPr>
          <w:rFonts w:ascii="標楷體" w:eastAsia="標楷體" w:hAnsi="標楷體" w:hint="eastAsia"/>
          <w:sz w:val="27"/>
          <w:szCs w:val="27"/>
        </w:rPr>
        <w:t>因時序接近季底，大多數銀行基於BIS考量，資金無法跨</w:t>
      </w:r>
      <w:r w:rsidR="005C6938">
        <w:rPr>
          <w:rFonts w:ascii="標楷體" w:eastAsia="標楷體" w:hAnsi="標楷體" w:hint="eastAsia"/>
          <w:sz w:val="27"/>
          <w:szCs w:val="27"/>
        </w:rPr>
        <w:t>季</w:t>
      </w:r>
      <w:r w:rsidR="005C6938" w:rsidRPr="005C6938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5C6938" w:rsidRPr="005C6938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5C6938" w:rsidRPr="005C6938">
        <w:rPr>
          <w:rFonts w:ascii="標楷體" w:eastAsia="標楷體" w:hAnsi="標楷體" w:hint="eastAsia"/>
          <w:sz w:val="27"/>
          <w:szCs w:val="27"/>
        </w:rPr>
        <w:t>多家行庫為調整存放比，而有發行NCD操作，影響市場資金水位下滑，雖郵局終於</w:t>
      </w:r>
      <w:proofErr w:type="gramStart"/>
      <w:r w:rsidR="005C6938" w:rsidRPr="005C6938">
        <w:rPr>
          <w:rFonts w:ascii="標楷體" w:eastAsia="標楷體" w:hAnsi="標楷體" w:hint="eastAsia"/>
          <w:sz w:val="27"/>
          <w:szCs w:val="27"/>
        </w:rPr>
        <w:t>入市釋金</w:t>
      </w:r>
      <w:proofErr w:type="gramEnd"/>
      <w:r w:rsidR="005C6938" w:rsidRPr="005C6938">
        <w:rPr>
          <w:rFonts w:ascii="標楷體" w:eastAsia="標楷體" w:hAnsi="標楷體" w:hint="eastAsia"/>
          <w:sz w:val="27"/>
          <w:szCs w:val="27"/>
        </w:rPr>
        <w:t>，但杯水車薪跨月資金依舊難尋，</w:t>
      </w:r>
      <w:r w:rsidR="005C6938">
        <w:rPr>
          <w:rFonts w:ascii="標楷體" w:eastAsia="標楷體" w:hAnsi="標楷體" w:hint="eastAsia"/>
          <w:sz w:val="27"/>
          <w:szCs w:val="27"/>
        </w:rPr>
        <w:t>短率持續走高</w:t>
      </w:r>
      <w:r w:rsidR="006075D0" w:rsidRPr="00D1349E">
        <w:rPr>
          <w:rFonts w:ascii="標楷體" w:eastAsia="標楷體" w:hAnsi="標楷體" w:hint="eastAsia"/>
          <w:sz w:val="27"/>
          <w:szCs w:val="27"/>
        </w:rPr>
        <w:t>。</w:t>
      </w:r>
      <w:r w:rsidR="006075D0" w:rsidRPr="006075D0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6075D0" w:rsidRPr="006075D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075D0" w:rsidRPr="006075D0">
        <w:rPr>
          <w:rFonts w:ascii="標楷體" w:eastAsia="標楷體" w:hAnsi="標楷體" w:hint="eastAsia"/>
          <w:sz w:val="27"/>
          <w:szCs w:val="27"/>
        </w:rPr>
        <w:t>次級利率主要成交在</w:t>
      </w:r>
      <w:r w:rsidR="00797571">
        <w:rPr>
          <w:rFonts w:ascii="標楷體" w:eastAsia="標楷體" w:hAnsi="標楷體" w:hint="eastAsia"/>
          <w:sz w:val="27"/>
          <w:szCs w:val="27"/>
        </w:rPr>
        <w:t>0.2</w:t>
      </w:r>
      <w:r w:rsidR="005C6938">
        <w:rPr>
          <w:rFonts w:ascii="標楷體" w:eastAsia="標楷體" w:hAnsi="標楷體" w:hint="eastAsia"/>
          <w:sz w:val="27"/>
          <w:szCs w:val="27"/>
        </w:rPr>
        <w:t>9</w:t>
      </w:r>
      <w:r w:rsidR="00797571">
        <w:rPr>
          <w:rFonts w:ascii="標楷體" w:eastAsia="標楷體" w:hAnsi="標楷體" w:hint="eastAsia"/>
          <w:sz w:val="27"/>
          <w:szCs w:val="27"/>
        </w:rPr>
        <w:t>% ~0.</w:t>
      </w:r>
      <w:r w:rsidR="00480EEB">
        <w:rPr>
          <w:rFonts w:ascii="標楷體" w:eastAsia="標楷體" w:hAnsi="標楷體" w:hint="eastAsia"/>
          <w:sz w:val="27"/>
          <w:szCs w:val="27"/>
        </w:rPr>
        <w:t>3</w:t>
      </w:r>
      <w:r w:rsidR="005C6938">
        <w:rPr>
          <w:rFonts w:ascii="標楷體" w:eastAsia="標楷體" w:hAnsi="標楷體" w:hint="eastAsia"/>
          <w:sz w:val="27"/>
          <w:szCs w:val="27"/>
        </w:rPr>
        <w:t>6</w:t>
      </w:r>
      <w:r w:rsidR="006075D0" w:rsidRPr="006075D0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130317">
        <w:rPr>
          <w:rFonts w:ascii="標楷體" w:eastAsia="標楷體" w:hAnsi="標楷體" w:hint="eastAsia"/>
          <w:sz w:val="27"/>
          <w:szCs w:val="27"/>
        </w:rPr>
        <w:t>0.2</w:t>
      </w:r>
      <w:r w:rsidR="005C6938">
        <w:rPr>
          <w:rFonts w:ascii="標楷體" w:eastAsia="標楷體" w:hAnsi="標楷體" w:hint="eastAsia"/>
          <w:sz w:val="27"/>
          <w:szCs w:val="27"/>
        </w:rPr>
        <w:t>8</w:t>
      </w:r>
      <w:r w:rsidR="00130317">
        <w:rPr>
          <w:rFonts w:ascii="標楷體" w:eastAsia="標楷體" w:hAnsi="標楷體" w:hint="eastAsia"/>
          <w:sz w:val="27"/>
          <w:szCs w:val="27"/>
        </w:rPr>
        <w:t>~0.3</w:t>
      </w:r>
      <w:r w:rsidR="005C6938">
        <w:rPr>
          <w:rFonts w:ascii="標楷體" w:eastAsia="標楷體" w:hAnsi="標楷體" w:hint="eastAsia"/>
          <w:sz w:val="27"/>
          <w:szCs w:val="27"/>
        </w:rPr>
        <w:t>7</w:t>
      </w:r>
      <w:r w:rsidR="006075D0" w:rsidRPr="006075D0">
        <w:rPr>
          <w:rFonts w:ascii="標楷體" w:eastAsia="標楷體" w:hAnsi="標楷體" w:hint="eastAsia"/>
          <w:sz w:val="27"/>
          <w:szCs w:val="27"/>
        </w:rPr>
        <w:t>%區間。</w:t>
      </w:r>
      <w:r w:rsidR="00F51DCC" w:rsidRPr="00F70938">
        <w:rPr>
          <w:rFonts w:ascii="標楷體" w:eastAsia="標楷體" w:hAnsi="標楷體" w:hint="eastAsia"/>
          <w:sz w:val="27"/>
          <w:szCs w:val="27"/>
        </w:rPr>
        <w:t>匯率方面，</w:t>
      </w:r>
      <w:proofErr w:type="spellStart"/>
      <w:r w:rsidR="00E12216" w:rsidRPr="00E12216">
        <w:rPr>
          <w:rFonts w:ascii="標楷體" w:eastAsia="標楷體" w:hAnsi="標楷體" w:hint="eastAsia"/>
          <w:sz w:val="27"/>
          <w:szCs w:val="27"/>
        </w:rPr>
        <w:t>BoJ</w:t>
      </w:r>
      <w:proofErr w:type="spellEnd"/>
      <w:r w:rsidR="00E12216" w:rsidRPr="00E12216">
        <w:rPr>
          <w:rFonts w:ascii="標楷體" w:eastAsia="標楷體" w:hAnsi="標楷體" w:hint="eastAsia"/>
          <w:sz w:val="27"/>
          <w:szCs w:val="27"/>
        </w:rPr>
        <w:t>推出新QQE計劃，惟市場認為力道不足，加上Fed宣布維持利率不變，拖累美元走弱，外資匯入新興市場，</w:t>
      </w:r>
      <w:proofErr w:type="gramStart"/>
      <w:r w:rsidR="00E12216" w:rsidRPr="00E12216">
        <w:rPr>
          <w:rFonts w:ascii="標楷體" w:eastAsia="標楷體" w:hAnsi="標楷體" w:hint="eastAsia"/>
          <w:sz w:val="27"/>
          <w:szCs w:val="27"/>
        </w:rPr>
        <w:t>亞幣呈偏強</w:t>
      </w:r>
      <w:proofErr w:type="gramEnd"/>
      <w:r w:rsidR="00E12216" w:rsidRPr="00E12216">
        <w:rPr>
          <w:rFonts w:ascii="標楷體" w:eastAsia="標楷體" w:hAnsi="標楷體" w:hint="eastAsia"/>
          <w:sz w:val="27"/>
          <w:szCs w:val="27"/>
        </w:rPr>
        <w:t>格局，新台幣兌美元成交區間落在31.1~31.4。</w:t>
      </w:r>
      <w:r w:rsidR="00E85EA8" w:rsidRPr="00F70938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A71669" w:rsidRDefault="00DE2991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E2991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41703D">
        <w:rPr>
          <w:rFonts w:ascii="標楷體" w:eastAsia="標楷體" w:hAnsi="標楷體" w:hint="eastAsia"/>
          <w:sz w:val="27"/>
          <w:szCs w:val="27"/>
        </w:rPr>
        <w:t>9</w:t>
      </w:r>
      <w:r w:rsidRPr="00DE2991">
        <w:rPr>
          <w:rFonts w:ascii="標楷體" w:eastAsia="標楷體" w:hAnsi="標楷體" w:hint="eastAsia"/>
          <w:sz w:val="27"/>
          <w:szCs w:val="27"/>
        </w:rPr>
        <w:t>,</w:t>
      </w:r>
      <w:r w:rsidR="0041703D">
        <w:rPr>
          <w:rFonts w:ascii="標楷體" w:eastAsia="標楷體" w:hAnsi="標楷體" w:hint="eastAsia"/>
          <w:sz w:val="27"/>
          <w:szCs w:val="27"/>
        </w:rPr>
        <w:t>941</w:t>
      </w:r>
      <w:r w:rsidRPr="00DE2991">
        <w:rPr>
          <w:rFonts w:ascii="標楷體" w:eastAsia="標楷體" w:hAnsi="標楷體" w:hint="eastAsia"/>
          <w:sz w:val="27"/>
          <w:szCs w:val="27"/>
        </w:rPr>
        <w:t>億元，緊縮因素</w:t>
      </w:r>
      <w:r w:rsidR="006075D0">
        <w:rPr>
          <w:rFonts w:ascii="標楷體" w:eastAsia="標楷體" w:hAnsi="標楷體" w:hint="eastAsia"/>
          <w:sz w:val="27"/>
          <w:szCs w:val="27"/>
        </w:rPr>
        <w:t>則</w:t>
      </w:r>
      <w:r w:rsidRPr="00DE2991">
        <w:rPr>
          <w:rFonts w:ascii="標楷體" w:eastAsia="標楷體" w:hAnsi="標楷體" w:hint="eastAsia"/>
          <w:sz w:val="27"/>
          <w:szCs w:val="27"/>
        </w:rPr>
        <w:t>為央行例行性沖銷。</w:t>
      </w:r>
      <w:r w:rsidR="005C6938" w:rsidRPr="005C6938">
        <w:rPr>
          <w:rFonts w:ascii="標楷體" w:eastAsia="標楷體" w:hAnsi="標楷體" w:hint="eastAsia"/>
          <w:sz w:val="27"/>
          <w:szCs w:val="27"/>
        </w:rPr>
        <w:t>時序接近月底，大多數銀行基於BIS考量，資金無法</w:t>
      </w:r>
      <w:proofErr w:type="gramStart"/>
      <w:r w:rsidR="005C6938" w:rsidRPr="005C6938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5C6938" w:rsidRPr="005C6938">
        <w:rPr>
          <w:rFonts w:ascii="標楷體" w:eastAsia="標楷體" w:hAnsi="標楷體" w:hint="eastAsia"/>
          <w:sz w:val="27"/>
          <w:szCs w:val="27"/>
        </w:rPr>
        <w:t>跨</w:t>
      </w:r>
      <w:r w:rsidR="005C6938">
        <w:rPr>
          <w:rFonts w:ascii="標楷體" w:eastAsia="標楷體" w:hAnsi="標楷體" w:hint="eastAsia"/>
          <w:sz w:val="27"/>
          <w:szCs w:val="27"/>
        </w:rPr>
        <w:t>季</w:t>
      </w:r>
      <w:r w:rsidR="005C6938" w:rsidRPr="005C6938">
        <w:rPr>
          <w:rFonts w:ascii="標楷體" w:eastAsia="標楷體" w:hAnsi="標楷體" w:hint="eastAsia"/>
          <w:sz w:val="27"/>
          <w:szCs w:val="27"/>
        </w:rPr>
        <w:t>，促使季底之前同業間資金調度難度提升，</w:t>
      </w:r>
      <w:r w:rsidR="005C6938">
        <w:rPr>
          <w:rFonts w:ascii="標楷體" w:eastAsia="標楷體" w:hAnsi="標楷體" w:hint="eastAsia"/>
          <w:sz w:val="27"/>
          <w:szCs w:val="27"/>
        </w:rPr>
        <w:t>加上</w:t>
      </w:r>
      <w:r w:rsidR="005C6938" w:rsidRPr="005C6938">
        <w:rPr>
          <w:rFonts w:ascii="標楷體" w:eastAsia="標楷體" w:hAnsi="標楷體" w:hint="eastAsia"/>
          <w:sz w:val="27"/>
          <w:szCs w:val="27"/>
        </w:rPr>
        <w:t>投信貨幣型基金也有季底例行性贖回</w:t>
      </w:r>
      <w:r w:rsidR="005C6938">
        <w:rPr>
          <w:rFonts w:ascii="標楷體" w:eastAsia="標楷體" w:hAnsi="標楷體" w:hint="eastAsia"/>
          <w:sz w:val="27"/>
          <w:szCs w:val="27"/>
        </w:rPr>
        <w:t>，</w:t>
      </w:r>
      <w:r w:rsidR="005C6938" w:rsidRPr="005C6938">
        <w:rPr>
          <w:rFonts w:ascii="標楷體" w:eastAsia="標楷體" w:hAnsi="標楷體" w:hint="eastAsia"/>
          <w:sz w:val="27"/>
          <w:szCs w:val="27"/>
        </w:rPr>
        <w:t>預期月底之前短率仍</w:t>
      </w:r>
      <w:r w:rsidR="005C6938">
        <w:rPr>
          <w:rFonts w:ascii="標楷體" w:eastAsia="標楷體" w:hAnsi="標楷體" w:hint="eastAsia"/>
          <w:sz w:val="27"/>
          <w:szCs w:val="27"/>
        </w:rPr>
        <w:t>將繼續走高</w:t>
      </w:r>
      <w:r w:rsidR="008471A5" w:rsidRPr="008471A5">
        <w:rPr>
          <w:rFonts w:ascii="標楷體" w:eastAsia="標楷體" w:hAnsi="標楷體" w:hint="eastAsia"/>
          <w:sz w:val="27"/>
          <w:szCs w:val="27"/>
        </w:rPr>
        <w:t>。</w:t>
      </w:r>
      <w:r w:rsidR="00F51DCC" w:rsidRPr="00F12D47">
        <w:rPr>
          <w:rFonts w:ascii="標楷體" w:eastAsia="標楷體" w:hAnsi="標楷體" w:hint="eastAsia"/>
          <w:sz w:val="27"/>
          <w:szCs w:val="27"/>
        </w:rPr>
        <w:t>匯率方面，</w:t>
      </w:r>
      <w:r w:rsidR="00E12216" w:rsidRPr="00E12216">
        <w:rPr>
          <w:rFonts w:ascii="標楷體" w:eastAsia="標楷體" w:hAnsi="標楷體" w:hint="eastAsia"/>
          <w:sz w:val="27"/>
          <w:szCs w:val="27"/>
        </w:rPr>
        <w:t>Fed暫緩升息，預計外資將持續匯入新興市場，加上人民幣即將納入SDR，</w:t>
      </w:r>
      <w:proofErr w:type="gramStart"/>
      <w:r w:rsidR="00E12216" w:rsidRPr="00E12216">
        <w:rPr>
          <w:rFonts w:ascii="標楷體" w:eastAsia="標楷體" w:hAnsi="標楷體" w:hint="eastAsia"/>
          <w:sz w:val="27"/>
          <w:szCs w:val="27"/>
        </w:rPr>
        <w:t>亞幣可能</w:t>
      </w:r>
      <w:proofErr w:type="gramEnd"/>
      <w:r w:rsidR="00E12216" w:rsidRPr="00E12216">
        <w:rPr>
          <w:rFonts w:ascii="標楷體" w:eastAsia="標楷體" w:hAnsi="標楷體" w:hint="eastAsia"/>
          <w:sz w:val="27"/>
          <w:szCs w:val="27"/>
        </w:rPr>
        <w:t>呈</w:t>
      </w:r>
      <w:proofErr w:type="gramStart"/>
      <w:r w:rsidR="00E12216" w:rsidRPr="00E12216">
        <w:rPr>
          <w:rFonts w:ascii="標楷體" w:eastAsia="標楷體" w:hAnsi="標楷體" w:hint="eastAsia"/>
          <w:sz w:val="27"/>
          <w:szCs w:val="27"/>
        </w:rPr>
        <w:t>震盪偏強格局</w:t>
      </w:r>
      <w:proofErr w:type="gramEnd"/>
      <w:r w:rsidR="00E12216" w:rsidRPr="00E12216">
        <w:rPr>
          <w:rFonts w:ascii="標楷體" w:eastAsia="標楷體" w:hAnsi="標楷體" w:hint="eastAsia"/>
          <w:sz w:val="27"/>
          <w:szCs w:val="27"/>
        </w:rPr>
        <w:t xml:space="preserve">，預期新台幣兌美元成交區間落在31.0~31.4。               </w:t>
      </w:r>
      <w:bookmarkStart w:id="0" w:name="_GoBack"/>
      <w:bookmarkEnd w:id="0"/>
      <w:r w:rsidR="0041703D">
        <w:rPr>
          <w:rFonts w:ascii="標楷體" w:eastAsia="標楷體" w:hAnsi="標楷體"/>
          <w:sz w:val="27"/>
          <w:szCs w:val="27"/>
        </w:rPr>
        <w:t xml:space="preserve"> </w:t>
      </w: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41703D" w:rsidRDefault="0041703D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Default="00C9449B" w:rsidP="0041703D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4170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C97CB1" w:rsidRDefault="0041703D" w:rsidP="0041703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6075D0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445</w:t>
            </w:r>
            <w:r w:rsidR="006075D0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C9449B" w:rsidP="00C9449B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4170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97CB1" w:rsidRDefault="00575032" w:rsidP="0041703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6075D0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41703D">
              <w:rPr>
                <w:rFonts w:ascii="標楷體" w:eastAsia="標楷體" w:hAnsi="標楷體" w:hint="eastAsia"/>
                <w:sz w:val="27"/>
                <w:szCs w:val="27"/>
              </w:rPr>
              <w:t>251</w:t>
            </w:r>
            <w:r w:rsidR="006075D0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6075D0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C" w:rsidRPr="00D46D68" w:rsidRDefault="00C9449B" w:rsidP="00C9449B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2422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4170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41703D" w:rsidP="0041703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6075D0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322</w:t>
            </w:r>
            <w:r w:rsidR="006075D0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6075D0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2541F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1F" w:rsidRDefault="0041703D" w:rsidP="00C9449B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9/29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1F" w:rsidRPr="00D46D68" w:rsidRDefault="006C3D2B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41F" w:rsidRDefault="0041703D" w:rsidP="0041703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75032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410</w:t>
            </w:r>
            <w:r w:rsidR="00575032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C2541F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1F" w:rsidRDefault="0041703D" w:rsidP="00C9449B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9/30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1F" w:rsidRPr="00D46D68" w:rsidRDefault="006C3D2B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41F" w:rsidRDefault="0041703D" w:rsidP="0041703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511</w:t>
            </w:r>
            <w:r w:rsidR="00575032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57503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41703D" w:rsidP="0041703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941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575032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D0443D" w:rsidRDefault="00D0443D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8C5741" w:rsidRPr="00DE2991" w:rsidRDefault="008C5741" w:rsidP="0041703D">
      <w:pPr>
        <w:pStyle w:val="a3"/>
        <w:spacing w:line="360" w:lineRule="exact"/>
        <w:ind w:leftChars="0" w:left="567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:rsidR="008C5741" w:rsidRDefault="008C5741" w:rsidP="00D0443D">
      <w:pPr>
        <w:pStyle w:val="a3"/>
        <w:spacing w:line="360" w:lineRule="exact"/>
        <w:ind w:leftChars="0" w:left="567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8C5741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C9" w:rsidRDefault="008E00C9" w:rsidP="00FC15B9">
      <w:r>
        <w:separator/>
      </w:r>
    </w:p>
  </w:endnote>
  <w:endnote w:type="continuationSeparator" w:id="0">
    <w:p w:rsidR="008E00C9" w:rsidRDefault="008E00C9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C9" w:rsidRDefault="008E00C9" w:rsidP="00FC15B9">
      <w:r>
        <w:separator/>
      </w:r>
    </w:p>
  </w:footnote>
  <w:footnote w:type="continuationSeparator" w:id="0">
    <w:p w:rsidR="008E00C9" w:rsidRDefault="008E00C9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2FB3"/>
    <w:rsid w:val="0001397F"/>
    <w:rsid w:val="0001420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0BC1"/>
    <w:rsid w:val="000925B7"/>
    <w:rsid w:val="00095E4C"/>
    <w:rsid w:val="00095EEE"/>
    <w:rsid w:val="000962B9"/>
    <w:rsid w:val="000968EA"/>
    <w:rsid w:val="000970B1"/>
    <w:rsid w:val="00097667"/>
    <w:rsid w:val="000A1B3F"/>
    <w:rsid w:val="000A2D94"/>
    <w:rsid w:val="000A2F6F"/>
    <w:rsid w:val="000A4658"/>
    <w:rsid w:val="000A78E7"/>
    <w:rsid w:val="000B01A0"/>
    <w:rsid w:val="000B035B"/>
    <w:rsid w:val="000B2780"/>
    <w:rsid w:val="000B3262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D1876"/>
    <w:rsid w:val="000D18DD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28A1"/>
    <w:rsid w:val="00163746"/>
    <w:rsid w:val="00165020"/>
    <w:rsid w:val="001663F6"/>
    <w:rsid w:val="00166586"/>
    <w:rsid w:val="00166EB0"/>
    <w:rsid w:val="001672E1"/>
    <w:rsid w:val="0017015B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0E5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34A1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075B8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49EF"/>
    <w:rsid w:val="00235430"/>
    <w:rsid w:val="0023664E"/>
    <w:rsid w:val="002401F7"/>
    <w:rsid w:val="00242268"/>
    <w:rsid w:val="002431A4"/>
    <w:rsid w:val="00244816"/>
    <w:rsid w:val="0024654F"/>
    <w:rsid w:val="0024694C"/>
    <w:rsid w:val="00246D24"/>
    <w:rsid w:val="00247EA1"/>
    <w:rsid w:val="00250E1D"/>
    <w:rsid w:val="00252AE9"/>
    <w:rsid w:val="0025393D"/>
    <w:rsid w:val="00254818"/>
    <w:rsid w:val="00255626"/>
    <w:rsid w:val="00255DC3"/>
    <w:rsid w:val="00257B6D"/>
    <w:rsid w:val="002646F1"/>
    <w:rsid w:val="00264DDB"/>
    <w:rsid w:val="00265214"/>
    <w:rsid w:val="00272DAC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5065"/>
    <w:rsid w:val="00296120"/>
    <w:rsid w:val="00296C09"/>
    <w:rsid w:val="002A0644"/>
    <w:rsid w:val="002A0F8A"/>
    <w:rsid w:val="002A1DA3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D52B6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61B6"/>
    <w:rsid w:val="00306DD9"/>
    <w:rsid w:val="0031018E"/>
    <w:rsid w:val="003123B4"/>
    <w:rsid w:val="00312E77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51139"/>
    <w:rsid w:val="00351FE7"/>
    <w:rsid w:val="0035280D"/>
    <w:rsid w:val="00352F22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463"/>
    <w:rsid w:val="00366E26"/>
    <w:rsid w:val="00371B32"/>
    <w:rsid w:val="00372675"/>
    <w:rsid w:val="00372A78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2852"/>
    <w:rsid w:val="003E31B3"/>
    <w:rsid w:val="003E3336"/>
    <w:rsid w:val="003E4C46"/>
    <w:rsid w:val="003E6DD6"/>
    <w:rsid w:val="003E6E6D"/>
    <w:rsid w:val="003F01D2"/>
    <w:rsid w:val="003F2B50"/>
    <w:rsid w:val="003F4533"/>
    <w:rsid w:val="003F4FBE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04B"/>
    <w:rsid w:val="00415101"/>
    <w:rsid w:val="004167E1"/>
    <w:rsid w:val="0041703D"/>
    <w:rsid w:val="00417423"/>
    <w:rsid w:val="004203BF"/>
    <w:rsid w:val="0042106E"/>
    <w:rsid w:val="00422A97"/>
    <w:rsid w:val="004235C6"/>
    <w:rsid w:val="00423A70"/>
    <w:rsid w:val="00424A06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749E"/>
    <w:rsid w:val="00491A10"/>
    <w:rsid w:val="00491D94"/>
    <w:rsid w:val="0049442D"/>
    <w:rsid w:val="004964D0"/>
    <w:rsid w:val="004966F4"/>
    <w:rsid w:val="00496EFF"/>
    <w:rsid w:val="00497916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7A9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674FF"/>
    <w:rsid w:val="00570201"/>
    <w:rsid w:val="00572930"/>
    <w:rsid w:val="005733B5"/>
    <w:rsid w:val="005743F1"/>
    <w:rsid w:val="00575032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34EF"/>
    <w:rsid w:val="005946B5"/>
    <w:rsid w:val="00594EAA"/>
    <w:rsid w:val="005955E1"/>
    <w:rsid w:val="00596F93"/>
    <w:rsid w:val="00597597"/>
    <w:rsid w:val="005A0CD8"/>
    <w:rsid w:val="005A1925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938"/>
    <w:rsid w:val="005C6FE9"/>
    <w:rsid w:val="005C7722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AE3"/>
    <w:rsid w:val="005F3BC8"/>
    <w:rsid w:val="005F4DC3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5767C"/>
    <w:rsid w:val="00660024"/>
    <w:rsid w:val="00661D8D"/>
    <w:rsid w:val="00662F01"/>
    <w:rsid w:val="006631F4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F65"/>
    <w:rsid w:val="00681FF6"/>
    <w:rsid w:val="0068236A"/>
    <w:rsid w:val="0068275A"/>
    <w:rsid w:val="006830D4"/>
    <w:rsid w:val="00683509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A0C31"/>
    <w:rsid w:val="006A0ED1"/>
    <w:rsid w:val="006A3FB2"/>
    <w:rsid w:val="006A42AC"/>
    <w:rsid w:val="006A49CD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7DA"/>
    <w:rsid w:val="006C3D2B"/>
    <w:rsid w:val="006C4330"/>
    <w:rsid w:val="006C5CA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0A4B"/>
    <w:rsid w:val="00701D1D"/>
    <w:rsid w:val="00702C3D"/>
    <w:rsid w:val="0070306E"/>
    <w:rsid w:val="0070547C"/>
    <w:rsid w:val="007067A2"/>
    <w:rsid w:val="0070680A"/>
    <w:rsid w:val="00707730"/>
    <w:rsid w:val="00711CD2"/>
    <w:rsid w:val="00711F93"/>
    <w:rsid w:val="00713867"/>
    <w:rsid w:val="00713EBC"/>
    <w:rsid w:val="00714249"/>
    <w:rsid w:val="00714D43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59FB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56253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006E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571"/>
    <w:rsid w:val="00797C29"/>
    <w:rsid w:val="007A0364"/>
    <w:rsid w:val="007A0413"/>
    <w:rsid w:val="007A3083"/>
    <w:rsid w:val="007A4991"/>
    <w:rsid w:val="007A4F0C"/>
    <w:rsid w:val="007A55E7"/>
    <w:rsid w:val="007A7AFC"/>
    <w:rsid w:val="007A7E39"/>
    <w:rsid w:val="007B04C4"/>
    <w:rsid w:val="007B1680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6F85"/>
    <w:rsid w:val="007D78F6"/>
    <w:rsid w:val="007E0D37"/>
    <w:rsid w:val="007E268F"/>
    <w:rsid w:val="007E638A"/>
    <w:rsid w:val="007E6E61"/>
    <w:rsid w:val="007E76EF"/>
    <w:rsid w:val="007F0C17"/>
    <w:rsid w:val="007F2E71"/>
    <w:rsid w:val="007F5399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716A"/>
    <w:rsid w:val="0081065E"/>
    <w:rsid w:val="008118D8"/>
    <w:rsid w:val="008124F4"/>
    <w:rsid w:val="00813205"/>
    <w:rsid w:val="00813275"/>
    <w:rsid w:val="00813C15"/>
    <w:rsid w:val="00814F7A"/>
    <w:rsid w:val="00816829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16B1"/>
    <w:rsid w:val="0083175E"/>
    <w:rsid w:val="00834063"/>
    <w:rsid w:val="008347E8"/>
    <w:rsid w:val="00834C57"/>
    <w:rsid w:val="00834F5E"/>
    <w:rsid w:val="0083516D"/>
    <w:rsid w:val="00835465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270"/>
    <w:rsid w:val="008624FD"/>
    <w:rsid w:val="0086285C"/>
    <w:rsid w:val="008633F4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F20"/>
    <w:rsid w:val="00894B20"/>
    <w:rsid w:val="008A3331"/>
    <w:rsid w:val="008A4591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3155"/>
    <w:rsid w:val="008D33F8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21BED"/>
    <w:rsid w:val="009225D0"/>
    <w:rsid w:val="00922ADD"/>
    <w:rsid w:val="00922F20"/>
    <w:rsid w:val="009234B6"/>
    <w:rsid w:val="00923911"/>
    <w:rsid w:val="009239C9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790E"/>
    <w:rsid w:val="00967F2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4898"/>
    <w:rsid w:val="009A7A65"/>
    <w:rsid w:val="009B02BA"/>
    <w:rsid w:val="009B0908"/>
    <w:rsid w:val="009B151E"/>
    <w:rsid w:val="009B1E45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1A6"/>
    <w:rsid w:val="009F39C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6431"/>
    <w:rsid w:val="00A1691B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1960"/>
    <w:rsid w:val="00A629CD"/>
    <w:rsid w:val="00A62FA9"/>
    <w:rsid w:val="00A643EB"/>
    <w:rsid w:val="00A67C97"/>
    <w:rsid w:val="00A70ADA"/>
    <w:rsid w:val="00A71669"/>
    <w:rsid w:val="00A730A4"/>
    <w:rsid w:val="00A73322"/>
    <w:rsid w:val="00A733C8"/>
    <w:rsid w:val="00A73769"/>
    <w:rsid w:val="00A737BB"/>
    <w:rsid w:val="00A73F8E"/>
    <w:rsid w:val="00A755EC"/>
    <w:rsid w:val="00A779E6"/>
    <w:rsid w:val="00A80CE9"/>
    <w:rsid w:val="00A82CC1"/>
    <w:rsid w:val="00A863D7"/>
    <w:rsid w:val="00A87FDB"/>
    <w:rsid w:val="00A906CD"/>
    <w:rsid w:val="00A96BD0"/>
    <w:rsid w:val="00AA06C1"/>
    <w:rsid w:val="00AA0DA7"/>
    <w:rsid w:val="00AA2F13"/>
    <w:rsid w:val="00AA3799"/>
    <w:rsid w:val="00AA5A2E"/>
    <w:rsid w:val="00AA69F9"/>
    <w:rsid w:val="00AB1810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C5A4A"/>
    <w:rsid w:val="00AD1036"/>
    <w:rsid w:val="00AD107F"/>
    <w:rsid w:val="00AD1568"/>
    <w:rsid w:val="00AD19D3"/>
    <w:rsid w:val="00AD2790"/>
    <w:rsid w:val="00AD4EB2"/>
    <w:rsid w:val="00AD5954"/>
    <w:rsid w:val="00AD6201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EA2"/>
    <w:rsid w:val="00B06D81"/>
    <w:rsid w:val="00B10085"/>
    <w:rsid w:val="00B12193"/>
    <w:rsid w:val="00B13EED"/>
    <w:rsid w:val="00B1611F"/>
    <w:rsid w:val="00B166ED"/>
    <w:rsid w:val="00B173EF"/>
    <w:rsid w:val="00B207C4"/>
    <w:rsid w:val="00B217D7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F7"/>
    <w:rsid w:val="00B40E18"/>
    <w:rsid w:val="00B41946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2267"/>
    <w:rsid w:val="00B64B89"/>
    <w:rsid w:val="00B65F4D"/>
    <w:rsid w:val="00B6605F"/>
    <w:rsid w:val="00B67F6C"/>
    <w:rsid w:val="00B67FDC"/>
    <w:rsid w:val="00B700C9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43D0"/>
    <w:rsid w:val="00B850E6"/>
    <w:rsid w:val="00B86642"/>
    <w:rsid w:val="00B909D2"/>
    <w:rsid w:val="00B91325"/>
    <w:rsid w:val="00B918C2"/>
    <w:rsid w:val="00B918CA"/>
    <w:rsid w:val="00B928C4"/>
    <w:rsid w:val="00B94427"/>
    <w:rsid w:val="00B94581"/>
    <w:rsid w:val="00B94E16"/>
    <w:rsid w:val="00B95D70"/>
    <w:rsid w:val="00B96823"/>
    <w:rsid w:val="00B97532"/>
    <w:rsid w:val="00B9782D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36667"/>
    <w:rsid w:val="00C426B8"/>
    <w:rsid w:val="00C44FA8"/>
    <w:rsid w:val="00C4614B"/>
    <w:rsid w:val="00C46682"/>
    <w:rsid w:val="00C47D2C"/>
    <w:rsid w:val="00C503F7"/>
    <w:rsid w:val="00C517B4"/>
    <w:rsid w:val="00C51953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C41"/>
    <w:rsid w:val="00C81C98"/>
    <w:rsid w:val="00C8306E"/>
    <w:rsid w:val="00C834B3"/>
    <w:rsid w:val="00C83C81"/>
    <w:rsid w:val="00C85E89"/>
    <w:rsid w:val="00C86560"/>
    <w:rsid w:val="00C86ADA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F2C"/>
    <w:rsid w:val="00D116D9"/>
    <w:rsid w:val="00D129D5"/>
    <w:rsid w:val="00D1349E"/>
    <w:rsid w:val="00D14A75"/>
    <w:rsid w:val="00D159F8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71440"/>
    <w:rsid w:val="00D723A0"/>
    <w:rsid w:val="00D7262A"/>
    <w:rsid w:val="00D7278A"/>
    <w:rsid w:val="00D7554C"/>
    <w:rsid w:val="00D81AB8"/>
    <w:rsid w:val="00D85562"/>
    <w:rsid w:val="00D863E7"/>
    <w:rsid w:val="00D875E7"/>
    <w:rsid w:val="00D87D55"/>
    <w:rsid w:val="00D9379A"/>
    <w:rsid w:val="00D93898"/>
    <w:rsid w:val="00D93CD7"/>
    <w:rsid w:val="00D94689"/>
    <w:rsid w:val="00D955A9"/>
    <w:rsid w:val="00D95CA1"/>
    <w:rsid w:val="00D96EAE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0223"/>
    <w:rsid w:val="00DD3426"/>
    <w:rsid w:val="00DD3459"/>
    <w:rsid w:val="00DD4BB4"/>
    <w:rsid w:val="00DD5088"/>
    <w:rsid w:val="00DD7811"/>
    <w:rsid w:val="00DE01DB"/>
    <w:rsid w:val="00DE2991"/>
    <w:rsid w:val="00DE3187"/>
    <w:rsid w:val="00DE4378"/>
    <w:rsid w:val="00DE52DF"/>
    <w:rsid w:val="00DE5DB5"/>
    <w:rsid w:val="00DE6125"/>
    <w:rsid w:val="00DE620B"/>
    <w:rsid w:val="00DE6227"/>
    <w:rsid w:val="00DE6501"/>
    <w:rsid w:val="00DE6F82"/>
    <w:rsid w:val="00DF241A"/>
    <w:rsid w:val="00DF447A"/>
    <w:rsid w:val="00DF666A"/>
    <w:rsid w:val="00E02151"/>
    <w:rsid w:val="00E02170"/>
    <w:rsid w:val="00E022C8"/>
    <w:rsid w:val="00E02EAC"/>
    <w:rsid w:val="00E030A9"/>
    <w:rsid w:val="00E049DE"/>
    <w:rsid w:val="00E06DD1"/>
    <w:rsid w:val="00E1012D"/>
    <w:rsid w:val="00E1046D"/>
    <w:rsid w:val="00E11953"/>
    <w:rsid w:val="00E12193"/>
    <w:rsid w:val="00E12216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2185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2D47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085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E97"/>
    <w:rsid w:val="00F80F86"/>
    <w:rsid w:val="00F81A4D"/>
    <w:rsid w:val="00F84A9B"/>
    <w:rsid w:val="00F85679"/>
    <w:rsid w:val="00F85AFE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A785F"/>
    <w:rsid w:val="00FB3D54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801"/>
    <w:rsid w:val="00FC721E"/>
    <w:rsid w:val="00FD0A97"/>
    <w:rsid w:val="00FD14B0"/>
    <w:rsid w:val="00FD2862"/>
    <w:rsid w:val="00FD2C6C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916F-5410-423A-865B-D899E62D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623</Characters>
  <Application>Microsoft Office Word</Application>
  <DocSecurity>0</DocSecurity>
  <Lines>5</Lines>
  <Paragraphs>1</Paragraphs>
  <ScaleCrop>false</ScaleCrop>
  <Company>大中票券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2016-07-15T09:15:00Z</cp:lastPrinted>
  <dcterms:created xsi:type="dcterms:W3CDTF">2016-09-23T08:42:00Z</dcterms:created>
  <dcterms:modified xsi:type="dcterms:W3CDTF">2016-09-26T00:34:00Z</dcterms:modified>
</cp:coreProperties>
</file>