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00728A" w:rsidRDefault="00CF61B4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2A5B87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Pr="00C97CB1">
        <w:rPr>
          <w:rFonts w:ascii="標楷體" w:eastAsia="標楷體" w:hAnsi="標楷體"/>
          <w:sz w:val="27"/>
          <w:szCs w:val="27"/>
        </w:rPr>
        <w:t>13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 w:rsidRPr="00C97CB1">
        <w:rPr>
          <w:rFonts w:ascii="標楷體" w:eastAsia="標楷體" w:hAnsi="標楷體"/>
          <w:sz w:val="27"/>
          <w:szCs w:val="27"/>
        </w:rPr>
        <w:t>379.8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標楷體" w:eastAsia="標楷體" w:hAnsi="標楷體" w:hint="eastAsia"/>
          <w:sz w:val="27"/>
          <w:szCs w:val="27"/>
        </w:rPr>
        <w:t>雖然適逢端午節連續假期之前，</w:t>
      </w:r>
      <w:r w:rsidRPr="00EA08E6">
        <w:rPr>
          <w:rFonts w:ascii="標楷體" w:eastAsia="標楷體" w:hAnsi="標楷體" w:hint="eastAsia"/>
          <w:sz w:val="27"/>
          <w:szCs w:val="27"/>
        </w:rPr>
        <w:t>僅</w:t>
      </w:r>
      <w:r>
        <w:rPr>
          <w:rFonts w:ascii="標楷體" w:eastAsia="標楷體" w:hAnsi="標楷體" w:hint="eastAsia"/>
          <w:sz w:val="27"/>
          <w:szCs w:val="27"/>
        </w:rPr>
        <w:t>有</w:t>
      </w:r>
      <w:r w:rsidRPr="00EA08E6">
        <w:rPr>
          <w:rFonts w:ascii="標楷體" w:eastAsia="標楷體" w:hAnsi="標楷體" w:hint="eastAsia"/>
          <w:sz w:val="27"/>
          <w:szCs w:val="27"/>
        </w:rPr>
        <w:t>三個營業日</w:t>
      </w:r>
      <w:r>
        <w:rPr>
          <w:rFonts w:ascii="標楷體" w:eastAsia="標楷體" w:hAnsi="標楷體" w:hint="eastAsia"/>
          <w:sz w:val="27"/>
          <w:szCs w:val="27"/>
        </w:rPr>
        <w:t>，但有信用卡繳稅上繳國庫的緊縮因子，市場普遍缺乏週轉金，加上連續假期累計，負數缺口會更行加大</w:t>
      </w:r>
      <w:r w:rsidRPr="00C05C05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導致市場資金忽然緊縮</w:t>
      </w:r>
      <w:r w:rsidRPr="00C00336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短率因而上揚</w:t>
      </w:r>
      <w:r w:rsidRPr="00AE1BD8">
        <w:rPr>
          <w:rFonts w:ascii="標楷體" w:eastAsia="標楷體" w:hAnsi="標楷體" w:hint="eastAsia"/>
          <w:sz w:val="27"/>
          <w:szCs w:val="27"/>
        </w:rPr>
        <w:t>。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3</w:t>
      </w:r>
      <w:r w:rsidR="00F51DCC" w:rsidRPr="0013367B">
        <w:rPr>
          <w:rFonts w:ascii="標楷體" w:eastAsia="標楷體" w:hAnsi="標楷體"/>
          <w:sz w:val="27"/>
          <w:szCs w:val="27"/>
        </w:rPr>
        <w:t>0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13367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13367B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13367B">
        <w:rPr>
          <w:rFonts w:ascii="標楷體" w:eastAsia="標楷體" w:hAnsi="標楷體"/>
          <w:sz w:val="27"/>
          <w:szCs w:val="27"/>
        </w:rPr>
        <w:t>0.</w:t>
      </w:r>
      <w:r>
        <w:rPr>
          <w:rFonts w:ascii="標楷體" w:eastAsia="標楷體" w:hAnsi="標楷體" w:hint="eastAsia"/>
          <w:sz w:val="27"/>
          <w:szCs w:val="27"/>
        </w:rPr>
        <w:t>30</w:t>
      </w:r>
      <w:r w:rsidR="00F51DCC" w:rsidRPr="0013367B">
        <w:rPr>
          <w:rFonts w:ascii="標楷體" w:eastAsia="標楷體" w:hAnsi="標楷體"/>
          <w:sz w:val="27"/>
          <w:szCs w:val="27"/>
        </w:rPr>
        <w:t>% ~0.</w:t>
      </w:r>
      <w:r>
        <w:rPr>
          <w:rFonts w:ascii="標楷體" w:eastAsia="標楷體" w:hAnsi="標楷體" w:hint="eastAsia"/>
          <w:sz w:val="27"/>
          <w:szCs w:val="27"/>
        </w:rPr>
        <w:t>40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，拆款利率則成交在</w:t>
      </w:r>
      <w:r w:rsidR="00F51DCC" w:rsidRPr="0013367B">
        <w:rPr>
          <w:rFonts w:ascii="標楷體" w:eastAsia="標楷體" w:hAnsi="標楷體"/>
          <w:sz w:val="27"/>
          <w:szCs w:val="27"/>
        </w:rPr>
        <w:t>0.2</w:t>
      </w:r>
      <w:r>
        <w:rPr>
          <w:rFonts w:ascii="標楷體" w:eastAsia="標楷體" w:hAnsi="標楷體" w:hint="eastAsia"/>
          <w:sz w:val="27"/>
          <w:szCs w:val="27"/>
        </w:rPr>
        <w:t>8</w:t>
      </w:r>
      <w:r w:rsidR="00F51DCC" w:rsidRPr="0013367B">
        <w:rPr>
          <w:rFonts w:ascii="標楷體" w:eastAsia="標楷體" w:hAnsi="標楷體"/>
          <w:sz w:val="27"/>
          <w:szCs w:val="27"/>
        </w:rPr>
        <w:t>%~</w:t>
      </w:r>
      <w:r w:rsidR="00F51DCC" w:rsidRPr="00185E8E">
        <w:rPr>
          <w:rFonts w:ascii="標楷體" w:eastAsia="標楷體" w:hAnsi="標楷體"/>
          <w:sz w:val="27"/>
          <w:szCs w:val="27"/>
        </w:rPr>
        <w:t>0.3</w:t>
      </w:r>
      <w:r>
        <w:rPr>
          <w:rFonts w:ascii="標楷體" w:eastAsia="標楷體" w:hAnsi="標楷體" w:hint="eastAsia"/>
          <w:sz w:val="27"/>
          <w:szCs w:val="27"/>
        </w:rPr>
        <w:t>5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。</w:t>
      </w:r>
      <w:r w:rsidR="00F51DCC" w:rsidRPr="0000728A">
        <w:rPr>
          <w:rFonts w:ascii="標楷體" w:eastAsia="標楷體" w:hAnsi="標楷體" w:hint="eastAsia"/>
          <w:sz w:val="27"/>
          <w:szCs w:val="27"/>
        </w:rPr>
        <w:t>匯率方面，</w:t>
      </w:r>
      <w:r w:rsidR="00713867" w:rsidRPr="0000728A">
        <w:rPr>
          <w:rFonts w:ascii="標楷體" w:eastAsia="標楷體" w:hAnsi="標楷體" w:hint="eastAsia"/>
          <w:sz w:val="27"/>
          <w:szCs w:val="27"/>
        </w:rPr>
        <w:t>由於聯</w:t>
      </w:r>
      <w:proofErr w:type="gramStart"/>
      <w:r w:rsidR="00713867" w:rsidRPr="0000728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13867" w:rsidRPr="0000728A">
        <w:rPr>
          <w:rFonts w:ascii="標楷體" w:eastAsia="標楷體" w:hAnsi="標楷體" w:hint="eastAsia"/>
          <w:sz w:val="27"/>
          <w:szCs w:val="27"/>
        </w:rPr>
        <w:t>會主席葉倫週一表示他們仍計畫升息，但沒有給出明確時間表，</w:t>
      </w:r>
      <w:r w:rsidR="00C53760" w:rsidRPr="00C53760">
        <w:rPr>
          <w:rFonts w:ascii="標楷體" w:eastAsia="標楷體" w:hAnsi="標楷體" w:hint="eastAsia"/>
          <w:sz w:val="27"/>
          <w:szCs w:val="27"/>
        </w:rPr>
        <w:t>美國升息預期降溫的影響持續在國際</w:t>
      </w:r>
      <w:proofErr w:type="gramStart"/>
      <w:r w:rsidR="00C53760" w:rsidRPr="00C5376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53760" w:rsidRPr="00C53760">
        <w:rPr>
          <w:rFonts w:ascii="標楷體" w:eastAsia="標楷體" w:hAnsi="標楷體" w:hint="eastAsia"/>
          <w:sz w:val="27"/>
          <w:szCs w:val="27"/>
        </w:rPr>
        <w:t>市發酵</w:t>
      </w:r>
      <w:r w:rsidR="00C53760">
        <w:rPr>
          <w:rFonts w:ascii="標楷體" w:eastAsia="標楷體" w:hAnsi="標楷體" w:hint="eastAsia"/>
          <w:sz w:val="27"/>
          <w:szCs w:val="27"/>
        </w:rPr>
        <w:t>,</w:t>
      </w:r>
      <w:r w:rsidR="00713867" w:rsidRPr="0000728A">
        <w:rPr>
          <w:rFonts w:ascii="標楷體" w:eastAsia="標楷體" w:hAnsi="標楷體" w:hint="eastAsia"/>
          <w:sz w:val="27"/>
          <w:szCs w:val="27"/>
        </w:rPr>
        <w:t>美元兌全球主要匯率上周來到近四</w:t>
      </w:r>
      <w:proofErr w:type="gramStart"/>
      <w:r w:rsidR="00713867" w:rsidRPr="000072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13867" w:rsidRPr="0000728A">
        <w:rPr>
          <w:rFonts w:ascii="標楷體" w:eastAsia="標楷體" w:hAnsi="標楷體" w:hint="eastAsia"/>
          <w:sz w:val="27"/>
          <w:szCs w:val="27"/>
        </w:rPr>
        <w:t>以來低點。新台幣</w:t>
      </w:r>
      <w:r w:rsidR="00780B30" w:rsidRPr="0000728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780B30" w:rsidRPr="000072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13867" w:rsidRPr="0000728A">
        <w:rPr>
          <w:rFonts w:ascii="標楷體" w:eastAsia="標楷體" w:hAnsi="標楷體" w:hint="eastAsia"/>
          <w:sz w:val="27"/>
          <w:szCs w:val="27"/>
        </w:rPr>
        <w:t>也</w:t>
      </w:r>
      <w:r w:rsidR="00565626" w:rsidRPr="0000728A">
        <w:rPr>
          <w:rFonts w:ascii="標楷體" w:eastAsia="標楷體" w:hAnsi="標楷體" w:hint="eastAsia"/>
          <w:sz w:val="27"/>
          <w:szCs w:val="27"/>
        </w:rPr>
        <w:t>處於區間</w:t>
      </w:r>
      <w:r w:rsidR="00713867" w:rsidRPr="0000728A">
        <w:rPr>
          <w:rFonts w:ascii="標楷體" w:eastAsia="標楷體" w:hAnsi="標楷體" w:hint="eastAsia"/>
          <w:sz w:val="27"/>
          <w:szCs w:val="27"/>
        </w:rPr>
        <w:t>強勢</w:t>
      </w:r>
      <w:r w:rsidR="00565626" w:rsidRPr="0000728A">
        <w:rPr>
          <w:rFonts w:ascii="標楷體" w:eastAsia="標楷體" w:hAnsi="標楷體" w:hint="eastAsia"/>
          <w:sz w:val="27"/>
          <w:szCs w:val="27"/>
        </w:rPr>
        <w:t>整理格局</w:t>
      </w:r>
      <w:r w:rsidR="00E749CB" w:rsidRPr="0000728A">
        <w:rPr>
          <w:rFonts w:ascii="標楷體" w:eastAsia="標楷體" w:hAnsi="標楷體" w:hint="eastAsia"/>
          <w:sz w:val="27"/>
          <w:szCs w:val="27"/>
        </w:rPr>
        <w:t>，</w:t>
      </w:r>
      <w:r w:rsidR="007952DE" w:rsidRPr="0000728A">
        <w:rPr>
          <w:rFonts w:ascii="標楷體" w:eastAsia="標楷體" w:hAnsi="標楷體" w:hint="eastAsia"/>
          <w:sz w:val="27"/>
          <w:szCs w:val="27"/>
        </w:rPr>
        <w:t>成交區間</w:t>
      </w:r>
      <w:r w:rsidR="00CA7831" w:rsidRPr="0000728A">
        <w:rPr>
          <w:rFonts w:ascii="標楷體" w:eastAsia="標楷體" w:hAnsi="標楷體" w:hint="eastAsia"/>
          <w:sz w:val="27"/>
          <w:szCs w:val="27"/>
        </w:rPr>
        <w:t>主要</w:t>
      </w:r>
      <w:r w:rsidR="007952DE" w:rsidRPr="0000728A">
        <w:rPr>
          <w:rFonts w:ascii="標楷體" w:eastAsia="標楷體" w:hAnsi="標楷體" w:hint="eastAsia"/>
          <w:sz w:val="27"/>
          <w:szCs w:val="27"/>
        </w:rPr>
        <w:t>落在32.</w:t>
      </w:r>
      <w:r w:rsidR="0000728A">
        <w:rPr>
          <w:rFonts w:ascii="標楷體" w:eastAsia="標楷體" w:hAnsi="標楷體" w:hint="eastAsia"/>
          <w:sz w:val="27"/>
          <w:szCs w:val="27"/>
        </w:rPr>
        <w:t>225</w:t>
      </w:r>
      <w:r w:rsidR="007952DE" w:rsidRPr="0000728A">
        <w:rPr>
          <w:rFonts w:ascii="標楷體" w:eastAsia="標楷體" w:hAnsi="標楷體" w:hint="eastAsia"/>
          <w:sz w:val="27"/>
          <w:szCs w:val="27"/>
        </w:rPr>
        <w:t>~32.</w:t>
      </w:r>
      <w:r w:rsidR="0000728A">
        <w:rPr>
          <w:rFonts w:ascii="標楷體" w:eastAsia="標楷體" w:hAnsi="標楷體" w:hint="eastAsia"/>
          <w:sz w:val="27"/>
          <w:szCs w:val="27"/>
        </w:rPr>
        <w:t>402</w:t>
      </w:r>
      <w:r w:rsidR="007952DE" w:rsidRPr="0000728A">
        <w:rPr>
          <w:rFonts w:ascii="標楷體" w:eastAsia="標楷體" w:hAnsi="標楷體" w:hint="eastAsia"/>
          <w:sz w:val="27"/>
          <w:szCs w:val="27"/>
        </w:rPr>
        <w:t xml:space="preserve">。   </w:t>
      </w:r>
      <w:r w:rsidR="00E85EA8" w:rsidRPr="0000728A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653755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653755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B821F6" w:rsidRDefault="00F51DCC" w:rsidP="00F34DA6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C726DF" w:rsidRPr="00C97CB1">
        <w:rPr>
          <w:rFonts w:ascii="標楷體" w:eastAsia="標楷體" w:hAnsi="標楷體"/>
          <w:sz w:val="27"/>
          <w:szCs w:val="27"/>
        </w:rPr>
        <w:t>1</w:t>
      </w:r>
      <w:r w:rsidR="00CF61B4">
        <w:rPr>
          <w:rFonts w:ascii="標楷體" w:eastAsia="標楷體" w:hAnsi="標楷體" w:hint="eastAsia"/>
          <w:sz w:val="27"/>
          <w:szCs w:val="27"/>
        </w:rPr>
        <w:t>5</w:t>
      </w:r>
      <w:r w:rsidR="00C726DF" w:rsidRPr="00C97CB1">
        <w:rPr>
          <w:rFonts w:ascii="標楷體" w:eastAsia="標楷體" w:hAnsi="標楷體" w:hint="eastAsia"/>
          <w:sz w:val="27"/>
          <w:szCs w:val="27"/>
        </w:rPr>
        <w:t>,</w:t>
      </w:r>
      <w:r w:rsidR="00CF61B4">
        <w:rPr>
          <w:rFonts w:ascii="標楷體" w:eastAsia="標楷體" w:hAnsi="標楷體" w:hint="eastAsia"/>
          <w:sz w:val="27"/>
          <w:szCs w:val="27"/>
        </w:rPr>
        <w:t>089.7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961537"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CF61B4">
        <w:rPr>
          <w:rFonts w:ascii="標楷體" w:eastAsia="標楷體" w:hAnsi="標楷體" w:hint="eastAsia"/>
          <w:sz w:val="27"/>
          <w:szCs w:val="27"/>
        </w:rPr>
        <w:t>6/13第二批信用卡上繳國庫、6/16二年期央存單300億元交割以及</w:t>
      </w:r>
      <w:r w:rsidRPr="002A5B87">
        <w:rPr>
          <w:rFonts w:ascii="標楷體" w:eastAsia="標楷體" w:hAnsi="標楷體" w:hint="eastAsia"/>
          <w:sz w:val="27"/>
          <w:szCs w:val="27"/>
        </w:rPr>
        <w:t>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CF61B4">
        <w:rPr>
          <w:rFonts w:ascii="標楷體" w:eastAsia="標楷體" w:hAnsi="標楷體" w:hint="eastAsia"/>
          <w:sz w:val="27"/>
          <w:szCs w:val="27"/>
        </w:rPr>
        <w:t>雖然</w:t>
      </w:r>
      <w:r w:rsidR="006110AE" w:rsidRPr="006110AE">
        <w:rPr>
          <w:rFonts w:ascii="標楷體" w:eastAsia="標楷體" w:hAnsi="標楷體" w:hint="eastAsia"/>
          <w:sz w:val="27"/>
          <w:szCs w:val="27"/>
        </w:rPr>
        <w:t>本周</w:t>
      </w:r>
      <w:proofErr w:type="gramStart"/>
      <w:r w:rsidR="00B821F6">
        <w:rPr>
          <w:rFonts w:ascii="標楷體" w:eastAsia="標楷體" w:hAnsi="標楷體" w:hint="eastAsia"/>
          <w:sz w:val="27"/>
          <w:szCs w:val="27"/>
        </w:rPr>
        <w:t>仍算</w:t>
      </w:r>
      <w:r w:rsidR="0022501B" w:rsidRPr="0022501B">
        <w:rPr>
          <w:rFonts w:ascii="標楷體" w:eastAsia="標楷體" w:hAnsi="標楷體" w:hint="eastAsia"/>
          <w:sz w:val="27"/>
          <w:szCs w:val="27"/>
        </w:rPr>
        <w:t>提存</w:t>
      </w:r>
      <w:proofErr w:type="gramEnd"/>
      <w:r w:rsidR="0022501B" w:rsidRPr="0022501B">
        <w:rPr>
          <w:rFonts w:ascii="標楷體" w:eastAsia="標楷體" w:hAnsi="標楷體" w:hint="eastAsia"/>
          <w:sz w:val="27"/>
          <w:szCs w:val="27"/>
        </w:rPr>
        <w:t>期初，</w:t>
      </w:r>
      <w:r w:rsidR="00B821F6">
        <w:rPr>
          <w:rFonts w:ascii="標楷體" w:eastAsia="標楷體" w:hAnsi="標楷體" w:hint="eastAsia"/>
          <w:sz w:val="27"/>
          <w:szCs w:val="27"/>
        </w:rPr>
        <w:t>但因本周尚有大批</w:t>
      </w:r>
      <w:proofErr w:type="gramStart"/>
      <w:r w:rsidR="00B821F6">
        <w:rPr>
          <w:rFonts w:ascii="標楷體" w:eastAsia="標楷體" w:hAnsi="標楷體" w:hint="eastAsia"/>
          <w:sz w:val="27"/>
          <w:szCs w:val="27"/>
        </w:rPr>
        <w:t>稅款需上繳</w:t>
      </w:r>
      <w:proofErr w:type="gramEnd"/>
      <w:r w:rsidR="00B821F6">
        <w:rPr>
          <w:rFonts w:ascii="標楷體" w:eastAsia="標楷體" w:hAnsi="標楷體" w:hint="eastAsia"/>
          <w:sz w:val="27"/>
          <w:szCs w:val="27"/>
        </w:rPr>
        <w:t>國庫，資金情況是否稍有紓解，仍待觀察。</w:t>
      </w:r>
      <w:r w:rsidR="00227E44" w:rsidRPr="00AE1BD8">
        <w:rPr>
          <w:rFonts w:ascii="標楷體" w:eastAsia="標楷體" w:hAnsi="標楷體" w:hint="eastAsia"/>
          <w:sz w:val="27"/>
          <w:szCs w:val="27"/>
        </w:rPr>
        <w:t>交易部操作上，</w:t>
      </w:r>
      <w:proofErr w:type="gramStart"/>
      <w:r w:rsidR="00AE1BD8" w:rsidRPr="00AE1BD8">
        <w:rPr>
          <w:rFonts w:ascii="標楷體" w:eastAsia="標楷體" w:hAnsi="標楷體" w:hint="eastAsia"/>
          <w:sz w:val="27"/>
          <w:szCs w:val="27"/>
        </w:rPr>
        <w:t>除</w:t>
      </w:r>
      <w:r w:rsidR="00B821F6">
        <w:rPr>
          <w:rFonts w:ascii="標楷體" w:eastAsia="標楷體" w:hAnsi="標楷體" w:hint="eastAsia"/>
          <w:sz w:val="27"/>
          <w:szCs w:val="27"/>
        </w:rPr>
        <w:t>盡早軋</w:t>
      </w:r>
      <w:proofErr w:type="gramEnd"/>
      <w:r w:rsidR="00B821F6">
        <w:rPr>
          <w:rFonts w:ascii="標楷體" w:eastAsia="標楷體" w:hAnsi="標楷體" w:hint="eastAsia"/>
          <w:sz w:val="27"/>
          <w:szCs w:val="27"/>
        </w:rPr>
        <w:t>平資金外</w:t>
      </w:r>
      <w:r w:rsidR="00AE1BD8" w:rsidRPr="00AE1BD8">
        <w:rPr>
          <w:rFonts w:ascii="標楷體" w:eastAsia="標楷體" w:hAnsi="標楷體" w:hint="eastAsia"/>
          <w:sz w:val="27"/>
          <w:szCs w:val="27"/>
        </w:rPr>
        <w:t>，將</w:t>
      </w:r>
      <w:r w:rsidR="00B821F6">
        <w:rPr>
          <w:rFonts w:ascii="標楷體" w:eastAsia="標楷體" w:hAnsi="標楷體" w:hint="eastAsia"/>
          <w:sz w:val="27"/>
          <w:szCs w:val="27"/>
        </w:rPr>
        <w:t>盡量</w:t>
      </w:r>
      <w:proofErr w:type="gramStart"/>
      <w:r w:rsidR="00B821F6">
        <w:rPr>
          <w:rFonts w:ascii="標楷體" w:eastAsia="標楷體" w:hAnsi="標楷體" w:hint="eastAsia"/>
          <w:sz w:val="27"/>
          <w:szCs w:val="27"/>
        </w:rPr>
        <w:t>賣斷</w:t>
      </w:r>
      <w:r w:rsidR="00AE1BD8" w:rsidRPr="00AE1BD8">
        <w:rPr>
          <w:rFonts w:ascii="標楷體" w:eastAsia="標楷體" w:hAnsi="標楷體" w:hint="eastAsia"/>
          <w:sz w:val="27"/>
          <w:szCs w:val="27"/>
        </w:rPr>
        <w:t>長天期</w:t>
      </w:r>
      <w:proofErr w:type="gramEnd"/>
      <w:r w:rsidR="00AE1BD8" w:rsidRPr="00AE1BD8">
        <w:rPr>
          <w:rFonts w:ascii="標楷體" w:eastAsia="標楷體" w:hAnsi="標楷體" w:hint="eastAsia"/>
          <w:sz w:val="27"/>
          <w:szCs w:val="27"/>
        </w:rPr>
        <w:t>跨季</w:t>
      </w:r>
      <w:r w:rsidR="00B821F6">
        <w:rPr>
          <w:rFonts w:ascii="標楷體" w:eastAsia="標楷體" w:hAnsi="標楷體" w:hint="eastAsia"/>
          <w:sz w:val="27"/>
          <w:szCs w:val="27"/>
        </w:rPr>
        <w:t>票</w:t>
      </w:r>
      <w:proofErr w:type="gramStart"/>
      <w:r w:rsidR="00B821F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E1BD8" w:rsidRPr="00AE1BD8">
        <w:rPr>
          <w:rFonts w:ascii="標楷體" w:eastAsia="標楷體" w:hAnsi="標楷體" w:hint="eastAsia"/>
          <w:sz w:val="27"/>
          <w:szCs w:val="27"/>
        </w:rPr>
        <w:t>，藉以規避季底</w:t>
      </w:r>
      <w:r w:rsidR="00B821F6">
        <w:rPr>
          <w:rFonts w:ascii="標楷體" w:eastAsia="標楷體" w:hAnsi="標楷體" w:hint="eastAsia"/>
          <w:sz w:val="27"/>
          <w:szCs w:val="27"/>
        </w:rPr>
        <w:t>之</w:t>
      </w:r>
      <w:r w:rsidR="00AE1BD8" w:rsidRPr="00AE1BD8">
        <w:rPr>
          <w:rFonts w:ascii="標楷體" w:eastAsia="標楷體" w:hAnsi="標楷體" w:hint="eastAsia"/>
          <w:sz w:val="27"/>
          <w:szCs w:val="27"/>
        </w:rPr>
        <w:t>調度風險。</w:t>
      </w:r>
      <w:r w:rsidRPr="00C53760">
        <w:rPr>
          <w:rFonts w:ascii="標楷體" w:eastAsia="標楷體" w:hAnsi="標楷體" w:hint="eastAsia"/>
          <w:sz w:val="27"/>
          <w:szCs w:val="27"/>
        </w:rPr>
        <w:t>匯率方面，</w:t>
      </w:r>
      <w:r w:rsidR="00C53760" w:rsidRPr="00C53760">
        <w:rPr>
          <w:rFonts w:ascii="標楷體" w:eastAsia="標楷體" w:hAnsi="標楷體" w:hint="eastAsia"/>
          <w:sz w:val="27"/>
          <w:szCs w:val="27"/>
        </w:rPr>
        <w:t>美國6月升息的預期冷卻持續打壓美元，帶動一波外資流入</w:t>
      </w:r>
      <w:proofErr w:type="gramStart"/>
      <w:r w:rsidR="00C53760" w:rsidRPr="00C53760">
        <w:rPr>
          <w:rFonts w:ascii="標楷體" w:eastAsia="標楷體" w:hAnsi="標楷體" w:hint="eastAsia"/>
          <w:sz w:val="27"/>
          <w:szCs w:val="27"/>
        </w:rPr>
        <w:t>新興亞幣的</w:t>
      </w:r>
      <w:proofErr w:type="gramEnd"/>
      <w:r w:rsidR="00C53760" w:rsidRPr="00C53760">
        <w:rPr>
          <w:rFonts w:ascii="標楷體" w:eastAsia="標楷體" w:hAnsi="標楷體" w:hint="eastAsia"/>
          <w:sz w:val="27"/>
          <w:szCs w:val="27"/>
        </w:rPr>
        <w:t>漲勢，因此台幣短線還有機會上攻，不過，上攻動能也仍觀察台股</w:t>
      </w:r>
      <w:proofErr w:type="gramStart"/>
      <w:r w:rsidR="00C53760" w:rsidRPr="00C53760">
        <w:rPr>
          <w:rFonts w:ascii="標楷體" w:eastAsia="標楷體" w:hAnsi="標楷體" w:hint="eastAsia"/>
          <w:sz w:val="27"/>
          <w:szCs w:val="27"/>
        </w:rPr>
        <w:t>後勢和央行</w:t>
      </w:r>
      <w:proofErr w:type="gramEnd"/>
      <w:r w:rsidR="00C53760" w:rsidRPr="00C53760">
        <w:rPr>
          <w:rFonts w:ascii="標楷體" w:eastAsia="標楷體" w:hAnsi="標楷體" w:hint="eastAsia"/>
          <w:sz w:val="27"/>
          <w:szCs w:val="27"/>
        </w:rPr>
        <w:t>動態而定</w:t>
      </w:r>
      <w:r w:rsidR="007952DE" w:rsidRPr="00C53760">
        <w:rPr>
          <w:rFonts w:ascii="標楷體" w:eastAsia="標楷體" w:hAnsi="標楷體" w:hint="eastAsia"/>
          <w:sz w:val="27"/>
          <w:szCs w:val="27"/>
        </w:rPr>
        <w:t>，</w:t>
      </w:r>
      <w:r w:rsidR="00C53760" w:rsidRPr="00C53760">
        <w:rPr>
          <w:rFonts w:ascii="標楷體" w:eastAsia="標楷體" w:hAnsi="標楷體" w:hint="eastAsia"/>
          <w:sz w:val="27"/>
          <w:szCs w:val="27"/>
        </w:rPr>
        <w:t>預計本周新台幣兌美元</w:t>
      </w:r>
      <w:r w:rsidR="007952DE" w:rsidRPr="00C53760">
        <w:rPr>
          <w:rFonts w:ascii="標楷體" w:eastAsia="標楷體" w:hAnsi="標楷體" w:hint="eastAsia"/>
          <w:sz w:val="27"/>
          <w:szCs w:val="27"/>
        </w:rPr>
        <w:t>成交區間落在3</w:t>
      </w:r>
      <w:r w:rsidR="00C53760" w:rsidRPr="00C53760">
        <w:rPr>
          <w:rFonts w:ascii="標楷體" w:eastAsia="標楷體" w:hAnsi="標楷體" w:hint="eastAsia"/>
          <w:sz w:val="27"/>
          <w:szCs w:val="27"/>
        </w:rPr>
        <w:t>1</w:t>
      </w:r>
      <w:r w:rsidR="007952DE" w:rsidRPr="00C53760">
        <w:rPr>
          <w:rFonts w:ascii="標楷體" w:eastAsia="標楷體" w:hAnsi="標楷體" w:hint="eastAsia"/>
          <w:sz w:val="27"/>
          <w:szCs w:val="27"/>
        </w:rPr>
        <w:t>.</w:t>
      </w:r>
      <w:r w:rsidR="00C53760" w:rsidRPr="00C53760">
        <w:rPr>
          <w:rFonts w:ascii="標楷體" w:eastAsia="標楷體" w:hAnsi="標楷體" w:hint="eastAsia"/>
          <w:sz w:val="27"/>
          <w:szCs w:val="27"/>
        </w:rPr>
        <w:t>8</w:t>
      </w:r>
      <w:r w:rsidR="0000728A" w:rsidRPr="00C53760">
        <w:rPr>
          <w:rFonts w:ascii="標楷體" w:eastAsia="標楷體" w:hAnsi="標楷體" w:hint="eastAsia"/>
          <w:sz w:val="27"/>
          <w:szCs w:val="27"/>
        </w:rPr>
        <w:t>0</w:t>
      </w:r>
      <w:r w:rsidR="007952DE" w:rsidRPr="00C53760">
        <w:rPr>
          <w:rFonts w:ascii="標楷體" w:eastAsia="標楷體" w:hAnsi="標楷體" w:hint="eastAsia"/>
          <w:sz w:val="27"/>
          <w:szCs w:val="27"/>
        </w:rPr>
        <w:t>~32.</w:t>
      </w:r>
      <w:r w:rsidR="006B0FCD" w:rsidRPr="00C53760">
        <w:rPr>
          <w:rFonts w:ascii="標楷體" w:eastAsia="標楷體" w:hAnsi="標楷體" w:hint="eastAsia"/>
          <w:sz w:val="27"/>
          <w:szCs w:val="27"/>
        </w:rPr>
        <w:t>5</w:t>
      </w:r>
      <w:r w:rsidR="0000728A" w:rsidRPr="00C53760">
        <w:rPr>
          <w:rFonts w:ascii="標楷體" w:eastAsia="標楷體" w:hAnsi="標楷體" w:hint="eastAsia"/>
          <w:sz w:val="27"/>
          <w:szCs w:val="27"/>
        </w:rPr>
        <w:t>0</w:t>
      </w:r>
      <w:r w:rsidR="007952DE" w:rsidRPr="00C53760">
        <w:rPr>
          <w:rFonts w:ascii="標楷體" w:eastAsia="標楷體" w:hAnsi="標楷體" w:hint="eastAsia"/>
          <w:sz w:val="27"/>
          <w:szCs w:val="27"/>
        </w:rPr>
        <w:t xml:space="preserve">。   </w:t>
      </w:r>
      <w:r w:rsidR="00085CDE" w:rsidRPr="00B821F6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  <w:bookmarkStart w:id="0" w:name="_GoBack"/>
      <w:bookmarkEnd w:id="0"/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592797" w:rsidP="00B821F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B821F6" w:rsidP="00B821F6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398.2</w:t>
            </w:r>
            <w:r w:rsidR="00E91A2B" w:rsidRPr="00C97CB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592797" w:rsidP="00B821F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B821F6" w:rsidP="00B821F6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407.5</w:t>
            </w:r>
            <w:r w:rsidR="00F55548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242268" w:rsidP="00B821F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6/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B821F6" w:rsidP="00B821F6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520.5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B821F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6/16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B821F6" w:rsidP="00C97CB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1,887.50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B821F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6/17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B821F6" w:rsidP="00C97CB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2,876.00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C97CB1" w:rsidP="00B821F6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97CB1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089.7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A67C97" w:rsidRDefault="00A67C97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B821F6" w:rsidRDefault="00B821F6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第二批信用卡銀行扣款繳稅上繳國庫。</w:t>
      </w:r>
    </w:p>
    <w:p w:rsidR="00B821F6" w:rsidRDefault="00B821F6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6/16 央行二年期存單300億元交割。</w:t>
      </w:r>
    </w:p>
    <w:p w:rsidR="00A67C97" w:rsidRPr="00C022B4" w:rsidRDefault="00A67C97" w:rsidP="00A478E5">
      <w:pPr>
        <w:pStyle w:val="a3"/>
        <w:spacing w:line="380" w:lineRule="exact"/>
        <w:ind w:leftChars="0" w:left="567"/>
        <w:rPr>
          <w:rFonts w:ascii="標楷體" w:eastAsia="標楷體" w:hAnsi="標楷體"/>
          <w:color w:val="000000"/>
          <w:sz w:val="27"/>
          <w:szCs w:val="27"/>
        </w:rPr>
      </w:pPr>
    </w:p>
    <w:sectPr w:rsidR="00A67C97" w:rsidRP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6325"/>
    <w:rsid w:val="000E69E4"/>
    <w:rsid w:val="000E6E79"/>
    <w:rsid w:val="000F092F"/>
    <w:rsid w:val="000F1EC0"/>
    <w:rsid w:val="000F2E0D"/>
    <w:rsid w:val="000F4C1B"/>
    <w:rsid w:val="00100888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C00D7"/>
    <w:rsid w:val="001C2D5A"/>
    <w:rsid w:val="001C5143"/>
    <w:rsid w:val="001C6A87"/>
    <w:rsid w:val="001C7FE0"/>
    <w:rsid w:val="001D0086"/>
    <w:rsid w:val="001D405B"/>
    <w:rsid w:val="001D5244"/>
    <w:rsid w:val="001D646F"/>
    <w:rsid w:val="001D758B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49EF"/>
    <w:rsid w:val="00235430"/>
    <w:rsid w:val="0023664E"/>
    <w:rsid w:val="00242268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C2D"/>
    <w:rsid w:val="002F5532"/>
    <w:rsid w:val="002F63BD"/>
    <w:rsid w:val="002F67A6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405EB"/>
    <w:rsid w:val="00341014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10AD"/>
    <w:rsid w:val="003911E2"/>
    <w:rsid w:val="0039190F"/>
    <w:rsid w:val="0039218E"/>
    <w:rsid w:val="0039231B"/>
    <w:rsid w:val="00393B98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DA"/>
    <w:rsid w:val="003C49E9"/>
    <w:rsid w:val="003C6830"/>
    <w:rsid w:val="003D017C"/>
    <w:rsid w:val="003D2A87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FBE"/>
    <w:rsid w:val="00400AF5"/>
    <w:rsid w:val="0040182A"/>
    <w:rsid w:val="00401EB1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6EFF"/>
    <w:rsid w:val="00497916"/>
    <w:rsid w:val="00497A0E"/>
    <w:rsid w:val="004A1E65"/>
    <w:rsid w:val="004A291A"/>
    <w:rsid w:val="004A33EA"/>
    <w:rsid w:val="004A453E"/>
    <w:rsid w:val="004A542F"/>
    <w:rsid w:val="004A591D"/>
    <w:rsid w:val="004A706C"/>
    <w:rsid w:val="004B1468"/>
    <w:rsid w:val="004B1577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70201"/>
    <w:rsid w:val="00572930"/>
    <w:rsid w:val="005733B5"/>
    <w:rsid w:val="0057600B"/>
    <w:rsid w:val="00580CAC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33BB"/>
    <w:rsid w:val="005E4179"/>
    <w:rsid w:val="005E4A42"/>
    <w:rsid w:val="005E7AEA"/>
    <w:rsid w:val="005F06CA"/>
    <w:rsid w:val="005F4DC3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449F"/>
    <w:rsid w:val="00644DED"/>
    <w:rsid w:val="0065014B"/>
    <w:rsid w:val="0065080A"/>
    <w:rsid w:val="006508FE"/>
    <w:rsid w:val="006526D5"/>
    <w:rsid w:val="00653755"/>
    <w:rsid w:val="00656A26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1D1D"/>
    <w:rsid w:val="00702C3D"/>
    <w:rsid w:val="0070306E"/>
    <w:rsid w:val="0070547C"/>
    <w:rsid w:val="007067A2"/>
    <w:rsid w:val="0070680A"/>
    <w:rsid w:val="00711F93"/>
    <w:rsid w:val="00713867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742F"/>
    <w:rsid w:val="007316E3"/>
    <w:rsid w:val="00736373"/>
    <w:rsid w:val="00737511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413"/>
    <w:rsid w:val="007A3083"/>
    <w:rsid w:val="007A4F0C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16B1"/>
    <w:rsid w:val="0083175E"/>
    <w:rsid w:val="008347E8"/>
    <w:rsid w:val="00834C57"/>
    <w:rsid w:val="00834F5E"/>
    <w:rsid w:val="0083516D"/>
    <w:rsid w:val="00835465"/>
    <w:rsid w:val="00840006"/>
    <w:rsid w:val="0084035E"/>
    <w:rsid w:val="008410E4"/>
    <w:rsid w:val="008411BE"/>
    <w:rsid w:val="00842018"/>
    <w:rsid w:val="00842AD4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B42"/>
    <w:rsid w:val="008B099C"/>
    <w:rsid w:val="008B127B"/>
    <w:rsid w:val="008B2FE8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64E"/>
    <w:rsid w:val="008E4889"/>
    <w:rsid w:val="008E55AB"/>
    <w:rsid w:val="008E5E97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C6F"/>
    <w:rsid w:val="00915EAB"/>
    <w:rsid w:val="009175B3"/>
    <w:rsid w:val="00917ADB"/>
    <w:rsid w:val="009225D0"/>
    <w:rsid w:val="00922ADD"/>
    <w:rsid w:val="00922F20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2E2B"/>
    <w:rsid w:val="00967F24"/>
    <w:rsid w:val="0097126F"/>
    <w:rsid w:val="00971BE7"/>
    <w:rsid w:val="00974F5C"/>
    <w:rsid w:val="0097583E"/>
    <w:rsid w:val="00977E01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32E0"/>
    <w:rsid w:val="009B4940"/>
    <w:rsid w:val="009B4FA0"/>
    <w:rsid w:val="009B6369"/>
    <w:rsid w:val="009B6AA9"/>
    <w:rsid w:val="009C1AC3"/>
    <w:rsid w:val="009C2183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64B2"/>
    <w:rsid w:val="009E727A"/>
    <w:rsid w:val="009E7E52"/>
    <w:rsid w:val="009F22AC"/>
    <w:rsid w:val="009F31A6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7FDB"/>
    <w:rsid w:val="00A906CD"/>
    <w:rsid w:val="00A96BD0"/>
    <w:rsid w:val="00AA06C1"/>
    <w:rsid w:val="00AA0DA7"/>
    <w:rsid w:val="00AA2F13"/>
    <w:rsid w:val="00AA3799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2193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36744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67FDC"/>
    <w:rsid w:val="00B727A8"/>
    <w:rsid w:val="00B73A88"/>
    <w:rsid w:val="00B75A8E"/>
    <w:rsid w:val="00B777E9"/>
    <w:rsid w:val="00B778C2"/>
    <w:rsid w:val="00B821F6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CEA"/>
    <w:rsid w:val="00BB2D20"/>
    <w:rsid w:val="00BC00A6"/>
    <w:rsid w:val="00BC120F"/>
    <w:rsid w:val="00BC1C03"/>
    <w:rsid w:val="00BC20D8"/>
    <w:rsid w:val="00BC7049"/>
    <w:rsid w:val="00BD0ABA"/>
    <w:rsid w:val="00BD1C19"/>
    <w:rsid w:val="00BD2583"/>
    <w:rsid w:val="00BD3D82"/>
    <w:rsid w:val="00BD7678"/>
    <w:rsid w:val="00BE0D6B"/>
    <w:rsid w:val="00BE2C9A"/>
    <w:rsid w:val="00BE397A"/>
    <w:rsid w:val="00BE3C4E"/>
    <w:rsid w:val="00BE3E48"/>
    <w:rsid w:val="00BE591B"/>
    <w:rsid w:val="00BE735C"/>
    <w:rsid w:val="00BF1340"/>
    <w:rsid w:val="00BF158B"/>
    <w:rsid w:val="00BF51B6"/>
    <w:rsid w:val="00BF6B02"/>
    <w:rsid w:val="00BF7B39"/>
    <w:rsid w:val="00BF7C6D"/>
    <w:rsid w:val="00C00336"/>
    <w:rsid w:val="00C00785"/>
    <w:rsid w:val="00C022B4"/>
    <w:rsid w:val="00C036C9"/>
    <w:rsid w:val="00C0393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93ADD"/>
    <w:rsid w:val="00C97CB1"/>
    <w:rsid w:val="00CA094A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AEA"/>
    <w:rsid w:val="00CD4079"/>
    <w:rsid w:val="00CD4741"/>
    <w:rsid w:val="00CD5281"/>
    <w:rsid w:val="00CD736F"/>
    <w:rsid w:val="00CD7B1D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A8"/>
    <w:rsid w:val="00CF61B4"/>
    <w:rsid w:val="00CF6F55"/>
    <w:rsid w:val="00D00355"/>
    <w:rsid w:val="00D0140A"/>
    <w:rsid w:val="00D01419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5562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701DD"/>
    <w:rsid w:val="00E713F3"/>
    <w:rsid w:val="00E749CB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3190B"/>
    <w:rsid w:val="00F3267A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B3D54"/>
    <w:rsid w:val="00FB5A8B"/>
    <w:rsid w:val="00FB6629"/>
    <w:rsid w:val="00FC1195"/>
    <w:rsid w:val="00FC15B9"/>
    <w:rsid w:val="00FC4543"/>
    <w:rsid w:val="00FC5E84"/>
    <w:rsid w:val="00FC6801"/>
    <w:rsid w:val="00FD0A97"/>
    <w:rsid w:val="00FD14B0"/>
    <w:rsid w:val="00FD2C6C"/>
    <w:rsid w:val="00FD3104"/>
    <w:rsid w:val="00FD3A78"/>
    <w:rsid w:val="00FD46B9"/>
    <w:rsid w:val="00FD4EA0"/>
    <w:rsid w:val="00FD532A"/>
    <w:rsid w:val="00FD534D"/>
    <w:rsid w:val="00FD59DC"/>
    <w:rsid w:val="00FD5D2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172E-8C90-4A00-BD65-48FDF056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694</Characters>
  <Application>Microsoft Office Word</Application>
  <DocSecurity>0</DocSecurity>
  <Lines>5</Lines>
  <Paragraphs>1</Paragraphs>
  <ScaleCrop>false</ScaleCrop>
  <Company>大中票券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交易部資深副理 - 趙雅琴</cp:lastModifiedBy>
  <cp:revision>6</cp:revision>
  <cp:lastPrinted>2016-05-13T09:20:00Z</cp:lastPrinted>
  <dcterms:created xsi:type="dcterms:W3CDTF">2016-06-08T08:56:00Z</dcterms:created>
  <dcterms:modified xsi:type="dcterms:W3CDTF">2016-06-13T00:30:00Z</dcterms:modified>
</cp:coreProperties>
</file>