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DCC" w:rsidRPr="002A5B87" w:rsidRDefault="00F51DCC" w:rsidP="002A5B87">
      <w:pPr>
        <w:spacing w:line="380" w:lineRule="exact"/>
        <w:rPr>
          <w:rFonts w:ascii="標楷體" w:eastAsia="標楷體" w:hAnsi="標楷體"/>
          <w:sz w:val="27"/>
          <w:szCs w:val="27"/>
        </w:rPr>
      </w:pPr>
      <w:r w:rsidRPr="002A5B87">
        <w:rPr>
          <w:rFonts w:ascii="標楷體" w:eastAsia="標楷體" w:hAnsi="標楷體" w:hint="eastAsia"/>
          <w:sz w:val="27"/>
          <w:szCs w:val="27"/>
        </w:rPr>
        <w:t>一、上週市場行情資訊分析：</w:t>
      </w:r>
    </w:p>
    <w:p w:rsidR="00085CDE" w:rsidRDefault="00085CDE" w:rsidP="002A5B87">
      <w:pPr>
        <w:spacing w:line="380" w:lineRule="exact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>上</w:t>
      </w:r>
      <w:r w:rsidRPr="00085CDE">
        <w:rPr>
          <w:rFonts w:ascii="標楷體" w:eastAsia="標楷體" w:hAnsi="標楷體" w:hint="eastAsia"/>
          <w:sz w:val="27"/>
          <w:szCs w:val="27"/>
        </w:rPr>
        <w:t>周寬鬆因素為央行存單屆期1兆746.65億元、4/29 財104-6期273天期國庫券到期300億元；緊縮因素則為4/28 105-6期364天期國庫券300億元發行交割以及央行例行性沖銷</w:t>
      </w:r>
      <w:r w:rsidR="008B4556" w:rsidRPr="008B4556">
        <w:rPr>
          <w:rFonts w:ascii="標楷體" w:eastAsia="標楷體" w:hAnsi="標楷體" w:hint="eastAsia"/>
          <w:sz w:val="27"/>
          <w:szCs w:val="27"/>
        </w:rPr>
        <w:t>。</w:t>
      </w:r>
      <w:r w:rsidRPr="00085CDE">
        <w:rPr>
          <w:rFonts w:ascii="標楷體" w:eastAsia="標楷體" w:hAnsi="標楷體" w:hint="eastAsia"/>
          <w:sz w:val="27"/>
          <w:szCs w:val="27"/>
        </w:rPr>
        <w:t>由於上周有</w:t>
      </w:r>
      <w:r>
        <w:rPr>
          <w:rFonts w:ascii="標楷體" w:eastAsia="標楷體" w:hAnsi="標楷體" w:hint="eastAsia"/>
          <w:sz w:val="27"/>
          <w:szCs w:val="27"/>
        </w:rPr>
        <w:t>國庫借款交割，且</w:t>
      </w:r>
      <w:r w:rsidRPr="00085CDE">
        <w:rPr>
          <w:rFonts w:ascii="標楷體" w:eastAsia="標楷體" w:hAnsi="標楷體" w:hint="eastAsia"/>
          <w:sz w:val="27"/>
          <w:szCs w:val="27"/>
        </w:rPr>
        <w:t>月底例行性緊縮效應發酵，</w:t>
      </w:r>
      <w:r>
        <w:rPr>
          <w:rFonts w:ascii="標楷體" w:eastAsia="標楷體" w:hAnsi="標楷體" w:hint="eastAsia"/>
          <w:sz w:val="27"/>
          <w:szCs w:val="27"/>
        </w:rPr>
        <w:t>加上大型銀行停止供應資金，</w:t>
      </w:r>
      <w:r w:rsidRPr="00085CDE">
        <w:rPr>
          <w:rFonts w:ascii="標楷體" w:eastAsia="標楷體" w:hAnsi="標楷體" w:hint="eastAsia"/>
          <w:sz w:val="27"/>
          <w:szCs w:val="27"/>
        </w:rPr>
        <w:t>影響市場資金水位下滑，資金調度困難，短率攀升至近期高檔。</w:t>
      </w:r>
      <w:r w:rsidR="00F51DCC" w:rsidRPr="002A5B87">
        <w:rPr>
          <w:rFonts w:ascii="標楷體" w:eastAsia="標楷體" w:hAnsi="標楷體" w:hint="eastAsia"/>
          <w:sz w:val="27"/>
          <w:szCs w:val="27"/>
        </w:rPr>
        <w:t>3</w:t>
      </w:r>
      <w:r w:rsidR="00F51DCC" w:rsidRPr="002A5B87">
        <w:rPr>
          <w:rFonts w:ascii="標楷體" w:eastAsia="標楷體" w:hAnsi="標楷體"/>
          <w:sz w:val="27"/>
          <w:szCs w:val="27"/>
        </w:rPr>
        <w:t>0</w:t>
      </w:r>
      <w:r w:rsidR="00F51DCC" w:rsidRPr="002A5B87">
        <w:rPr>
          <w:rFonts w:ascii="標楷體" w:eastAsia="標楷體" w:hAnsi="標楷體" w:hint="eastAsia"/>
          <w:sz w:val="27"/>
          <w:szCs w:val="27"/>
        </w:rPr>
        <w:t>天票</w:t>
      </w:r>
      <w:proofErr w:type="gramStart"/>
      <w:r w:rsidR="00F51DCC" w:rsidRPr="002A5B87">
        <w:rPr>
          <w:rFonts w:ascii="標楷體" w:eastAsia="標楷體" w:hAnsi="標楷體" w:hint="eastAsia"/>
          <w:sz w:val="27"/>
          <w:szCs w:val="27"/>
        </w:rPr>
        <w:t>券</w:t>
      </w:r>
      <w:proofErr w:type="gramEnd"/>
      <w:r w:rsidR="00F51DCC" w:rsidRPr="002A5B87">
        <w:rPr>
          <w:rFonts w:ascii="標楷體" w:eastAsia="標楷體" w:hAnsi="標楷體" w:hint="eastAsia"/>
          <w:sz w:val="27"/>
          <w:szCs w:val="27"/>
        </w:rPr>
        <w:t>次級利率成交區間在</w:t>
      </w:r>
      <w:r w:rsidR="00F51DCC" w:rsidRPr="002A5B87">
        <w:rPr>
          <w:rFonts w:ascii="標楷體" w:eastAsia="標楷體" w:hAnsi="標楷體"/>
          <w:sz w:val="27"/>
          <w:szCs w:val="27"/>
        </w:rPr>
        <w:t>0.</w:t>
      </w:r>
      <w:r w:rsidR="00ED6C1D" w:rsidRPr="002A5B87">
        <w:rPr>
          <w:rFonts w:ascii="標楷體" w:eastAsia="標楷體" w:hAnsi="標楷體" w:hint="eastAsia"/>
          <w:sz w:val="27"/>
          <w:szCs w:val="27"/>
        </w:rPr>
        <w:t>28</w:t>
      </w:r>
      <w:r w:rsidR="00F51DCC" w:rsidRPr="002A5B87">
        <w:rPr>
          <w:rFonts w:ascii="標楷體" w:eastAsia="標楷體" w:hAnsi="標楷體"/>
          <w:sz w:val="27"/>
          <w:szCs w:val="27"/>
        </w:rPr>
        <w:t>% ~0.</w:t>
      </w:r>
      <w:r w:rsidR="00F51DCC" w:rsidRPr="002A5B87">
        <w:rPr>
          <w:rFonts w:ascii="標楷體" w:eastAsia="標楷體" w:hAnsi="標楷體" w:hint="eastAsia"/>
          <w:sz w:val="27"/>
          <w:szCs w:val="27"/>
        </w:rPr>
        <w:t>3</w:t>
      </w:r>
      <w:r>
        <w:rPr>
          <w:rFonts w:ascii="標楷體" w:eastAsia="標楷體" w:hAnsi="標楷體" w:hint="eastAsia"/>
          <w:sz w:val="27"/>
          <w:szCs w:val="27"/>
        </w:rPr>
        <w:t>6</w:t>
      </w:r>
      <w:r w:rsidR="00F51DCC" w:rsidRPr="002A5B87">
        <w:rPr>
          <w:rFonts w:ascii="標楷體" w:eastAsia="標楷體" w:hAnsi="標楷體"/>
          <w:sz w:val="27"/>
          <w:szCs w:val="27"/>
        </w:rPr>
        <w:t>%</w:t>
      </w:r>
      <w:r w:rsidR="00F51DCC" w:rsidRPr="002A5B87">
        <w:rPr>
          <w:rFonts w:ascii="標楷體" w:eastAsia="標楷體" w:hAnsi="標楷體" w:hint="eastAsia"/>
          <w:sz w:val="27"/>
          <w:szCs w:val="27"/>
        </w:rPr>
        <w:t>，拆款利率則成交在</w:t>
      </w:r>
      <w:r w:rsidR="00F51DCC" w:rsidRPr="002A5B87">
        <w:rPr>
          <w:rFonts w:ascii="標楷體" w:eastAsia="標楷體" w:hAnsi="標楷體"/>
          <w:sz w:val="27"/>
          <w:szCs w:val="27"/>
        </w:rPr>
        <w:t>0.2</w:t>
      </w:r>
      <w:r w:rsidR="005574AC">
        <w:rPr>
          <w:rFonts w:ascii="標楷體" w:eastAsia="標楷體" w:hAnsi="標楷體"/>
          <w:sz w:val="27"/>
          <w:szCs w:val="27"/>
        </w:rPr>
        <w:t>0</w:t>
      </w:r>
      <w:r w:rsidR="00F51DCC" w:rsidRPr="002A5B87">
        <w:rPr>
          <w:rFonts w:ascii="標楷體" w:eastAsia="標楷體" w:hAnsi="標楷體"/>
          <w:sz w:val="27"/>
          <w:szCs w:val="27"/>
        </w:rPr>
        <w:t>%~0.3</w:t>
      </w:r>
      <w:r>
        <w:rPr>
          <w:rFonts w:ascii="標楷體" w:eastAsia="標楷體" w:hAnsi="標楷體" w:hint="eastAsia"/>
          <w:sz w:val="27"/>
          <w:szCs w:val="27"/>
        </w:rPr>
        <w:t>5</w:t>
      </w:r>
      <w:r w:rsidR="00F51DCC" w:rsidRPr="002A5B87">
        <w:rPr>
          <w:rFonts w:ascii="標楷體" w:eastAsia="標楷體" w:hAnsi="標楷體"/>
          <w:sz w:val="27"/>
          <w:szCs w:val="27"/>
        </w:rPr>
        <w:t>%</w:t>
      </w:r>
      <w:r w:rsidR="00F51DCC" w:rsidRPr="002A5B87">
        <w:rPr>
          <w:rFonts w:ascii="標楷體" w:eastAsia="標楷體" w:hAnsi="標楷體" w:hint="eastAsia"/>
          <w:sz w:val="27"/>
          <w:szCs w:val="27"/>
        </w:rPr>
        <w:t>。</w:t>
      </w:r>
      <w:r w:rsidR="00F51DCC" w:rsidRPr="00653755">
        <w:rPr>
          <w:rFonts w:ascii="標楷體" w:eastAsia="標楷體" w:hAnsi="標楷體" w:hint="eastAsia"/>
          <w:sz w:val="27"/>
          <w:szCs w:val="27"/>
        </w:rPr>
        <w:t>匯率方面，</w:t>
      </w:r>
      <w:r w:rsidR="00E85EA8" w:rsidRPr="00E85EA8">
        <w:rPr>
          <w:rFonts w:ascii="標楷體" w:eastAsia="標楷體" w:hAnsi="標楷體" w:hint="eastAsia"/>
          <w:sz w:val="27"/>
          <w:szCs w:val="27"/>
        </w:rPr>
        <w:t>市場靜待美國、日本等國央行利率決策結果，觀望氣氛濃厚，隨後因日本央行選擇，日圓激升，</w:t>
      </w:r>
      <w:proofErr w:type="gramStart"/>
      <w:r w:rsidR="00E85EA8" w:rsidRPr="00E85EA8">
        <w:rPr>
          <w:rFonts w:ascii="標楷體" w:eastAsia="標楷體" w:hAnsi="標楷體" w:hint="eastAsia"/>
          <w:sz w:val="27"/>
          <w:szCs w:val="27"/>
        </w:rPr>
        <w:t>帶動亞幣走</w:t>
      </w:r>
      <w:proofErr w:type="gramEnd"/>
      <w:r w:rsidR="00E85EA8" w:rsidRPr="00E85EA8">
        <w:rPr>
          <w:rFonts w:ascii="標楷體" w:eastAsia="標楷體" w:hAnsi="標楷體" w:hint="eastAsia"/>
          <w:sz w:val="27"/>
          <w:szCs w:val="27"/>
        </w:rPr>
        <w:t xml:space="preserve">揚，惟近期股市跌破季線，外資賣超壓力大，新台幣處於區間震盪，新台幣兌美元主要成交落在32.16~32.40。  </w:t>
      </w:r>
    </w:p>
    <w:p w:rsidR="003B6C4A" w:rsidRPr="00653755" w:rsidRDefault="00085CDE" w:rsidP="002A5B87">
      <w:pPr>
        <w:spacing w:line="380" w:lineRule="exact"/>
        <w:rPr>
          <w:rFonts w:ascii="標楷體" w:eastAsia="標楷體" w:hAnsi="標楷體"/>
          <w:sz w:val="27"/>
          <w:szCs w:val="27"/>
        </w:rPr>
      </w:pPr>
      <w:r w:rsidRPr="00653755">
        <w:rPr>
          <w:rFonts w:ascii="標楷體" w:eastAsia="標楷體" w:hAnsi="標楷體"/>
          <w:sz w:val="27"/>
          <w:szCs w:val="27"/>
        </w:rPr>
        <w:t xml:space="preserve"> </w:t>
      </w:r>
    </w:p>
    <w:p w:rsidR="00F51DCC" w:rsidRPr="002A5B87" w:rsidRDefault="00F51DCC" w:rsidP="002A5B87">
      <w:pPr>
        <w:spacing w:line="380" w:lineRule="exact"/>
        <w:rPr>
          <w:rFonts w:ascii="標楷體" w:eastAsia="標楷體" w:hAnsi="標楷體"/>
          <w:sz w:val="27"/>
          <w:szCs w:val="27"/>
        </w:rPr>
      </w:pPr>
      <w:r w:rsidRPr="002A5B87">
        <w:rPr>
          <w:rFonts w:ascii="標楷體" w:eastAsia="標楷體" w:hAnsi="標楷體" w:hint="eastAsia"/>
          <w:sz w:val="27"/>
          <w:szCs w:val="27"/>
        </w:rPr>
        <w:t>二、本</w:t>
      </w:r>
      <w:proofErr w:type="gramStart"/>
      <w:r w:rsidRPr="002A5B87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Pr="002A5B87">
        <w:rPr>
          <w:rFonts w:ascii="標楷體" w:eastAsia="標楷體" w:hAnsi="標楷體" w:hint="eastAsia"/>
          <w:sz w:val="27"/>
          <w:szCs w:val="27"/>
        </w:rPr>
        <w:t>資金情勢及利率走勢</w:t>
      </w:r>
    </w:p>
    <w:p w:rsidR="00DF666A" w:rsidRPr="005574AC" w:rsidRDefault="00F51DCC" w:rsidP="002A5B87">
      <w:pPr>
        <w:spacing w:line="380" w:lineRule="exact"/>
        <w:rPr>
          <w:rFonts w:ascii="標楷體" w:eastAsia="標楷體" w:hAnsi="標楷體"/>
          <w:color w:val="FF0000"/>
          <w:sz w:val="27"/>
          <w:szCs w:val="27"/>
        </w:rPr>
      </w:pPr>
      <w:r w:rsidRPr="002A5B87">
        <w:rPr>
          <w:rFonts w:ascii="標楷體" w:eastAsia="標楷體" w:hAnsi="標楷體" w:hint="eastAsia"/>
          <w:sz w:val="27"/>
          <w:szCs w:val="27"/>
        </w:rPr>
        <w:t>本周寬鬆因素為央行存單屆期</w:t>
      </w:r>
      <w:r w:rsidR="00085CDE">
        <w:rPr>
          <w:rFonts w:ascii="標楷體" w:eastAsia="標楷體" w:hAnsi="標楷體" w:hint="eastAsia"/>
          <w:sz w:val="27"/>
          <w:szCs w:val="27"/>
        </w:rPr>
        <w:t>8,734.5</w:t>
      </w:r>
      <w:r w:rsidRPr="002A5B87">
        <w:rPr>
          <w:rFonts w:ascii="標楷體" w:eastAsia="標楷體" w:hAnsi="標楷體" w:hint="eastAsia"/>
          <w:sz w:val="27"/>
          <w:szCs w:val="27"/>
        </w:rPr>
        <w:t>億元</w:t>
      </w:r>
      <w:r w:rsidR="00B94E16">
        <w:rPr>
          <w:rFonts w:ascii="標楷體" w:eastAsia="標楷體" w:hAnsi="標楷體" w:hint="eastAsia"/>
          <w:sz w:val="27"/>
          <w:szCs w:val="27"/>
        </w:rPr>
        <w:t>；</w:t>
      </w:r>
      <w:r w:rsidRPr="002A5B87">
        <w:rPr>
          <w:rFonts w:ascii="標楷體" w:eastAsia="標楷體" w:hAnsi="標楷體" w:hint="eastAsia"/>
          <w:sz w:val="27"/>
          <w:szCs w:val="27"/>
        </w:rPr>
        <w:t>緊縮因素則為央行例行性沖銷。</w:t>
      </w:r>
      <w:proofErr w:type="gramStart"/>
      <w:r w:rsidR="00BA3140" w:rsidRPr="00BA3140">
        <w:rPr>
          <w:rFonts w:ascii="標楷體" w:eastAsia="標楷體" w:hAnsi="標楷體" w:hint="eastAsia"/>
          <w:sz w:val="27"/>
          <w:szCs w:val="27"/>
        </w:rPr>
        <w:t>雖逢提存</w:t>
      </w:r>
      <w:proofErr w:type="gramEnd"/>
      <w:r w:rsidR="00BA3140" w:rsidRPr="00BA3140">
        <w:rPr>
          <w:rFonts w:ascii="標楷體" w:eastAsia="標楷體" w:hAnsi="標楷體" w:hint="eastAsia"/>
          <w:sz w:val="27"/>
          <w:szCs w:val="27"/>
        </w:rPr>
        <w:t>期底，但銀行累計準備應已補足，且已過月底銀行不能跨月拆出的關卡，預估</w:t>
      </w:r>
      <w:r w:rsidR="00BA3140">
        <w:rPr>
          <w:rFonts w:ascii="標楷體" w:eastAsia="標楷體" w:hAnsi="標楷體" w:hint="eastAsia"/>
          <w:sz w:val="27"/>
          <w:szCs w:val="27"/>
        </w:rPr>
        <w:t>銀行資金</w:t>
      </w:r>
      <w:r w:rsidR="00BA3140" w:rsidRPr="00BA3140">
        <w:rPr>
          <w:rFonts w:ascii="標楷體" w:eastAsia="標楷體" w:hAnsi="標楷體" w:hint="eastAsia"/>
          <w:sz w:val="27"/>
          <w:szCs w:val="27"/>
        </w:rPr>
        <w:t>操作轉為積極，</w:t>
      </w:r>
      <w:r w:rsidR="00BA3140">
        <w:rPr>
          <w:rFonts w:ascii="標楷體" w:eastAsia="標楷體" w:hAnsi="標楷體" w:hint="eastAsia"/>
          <w:sz w:val="27"/>
          <w:szCs w:val="27"/>
        </w:rPr>
        <w:t>市場</w:t>
      </w:r>
      <w:r w:rsidR="00BA3140" w:rsidRPr="00BA3140">
        <w:rPr>
          <w:rFonts w:ascii="標楷體" w:eastAsia="標楷體" w:hAnsi="標楷體" w:hint="eastAsia"/>
          <w:sz w:val="27"/>
          <w:szCs w:val="27"/>
        </w:rPr>
        <w:t>資金將恢復寬鬆，預料短率將會快速走低</w:t>
      </w:r>
      <w:r w:rsidR="0070547C" w:rsidRPr="0070547C">
        <w:rPr>
          <w:rFonts w:ascii="標楷體" w:eastAsia="標楷體" w:hAnsi="標楷體" w:hint="eastAsia"/>
          <w:sz w:val="27"/>
          <w:szCs w:val="27"/>
        </w:rPr>
        <w:t>。交易部操作策略上，</w:t>
      </w:r>
      <w:proofErr w:type="gramStart"/>
      <w:r w:rsidR="0070547C" w:rsidRPr="0070547C">
        <w:rPr>
          <w:rFonts w:ascii="標楷體" w:eastAsia="標楷體" w:hAnsi="標楷體" w:hint="eastAsia"/>
          <w:sz w:val="27"/>
          <w:szCs w:val="27"/>
        </w:rPr>
        <w:t>將</w:t>
      </w:r>
      <w:r w:rsidR="00530A0F" w:rsidRPr="0070547C">
        <w:rPr>
          <w:rFonts w:ascii="標楷體" w:eastAsia="標楷體" w:hAnsi="標楷體" w:hint="eastAsia"/>
          <w:sz w:val="27"/>
          <w:szCs w:val="27"/>
        </w:rPr>
        <w:t>趁票</w:t>
      </w:r>
      <w:proofErr w:type="gramEnd"/>
      <w:r w:rsidR="00530A0F" w:rsidRPr="0070547C">
        <w:rPr>
          <w:rFonts w:ascii="標楷體" w:eastAsia="標楷體" w:hAnsi="標楷體" w:hint="eastAsia"/>
          <w:sz w:val="27"/>
          <w:szCs w:val="27"/>
        </w:rPr>
        <w:t>、拆</w:t>
      </w:r>
      <w:r w:rsidR="00530A0F">
        <w:rPr>
          <w:rFonts w:ascii="標楷體" w:eastAsia="標楷體" w:hAnsi="標楷體" w:hint="eastAsia"/>
          <w:sz w:val="27"/>
          <w:szCs w:val="27"/>
        </w:rPr>
        <w:t>客戶</w:t>
      </w:r>
      <w:r w:rsidR="00152BDD">
        <w:rPr>
          <w:rFonts w:ascii="標楷體" w:eastAsia="標楷體" w:hAnsi="標楷體" w:hint="eastAsia"/>
          <w:sz w:val="27"/>
          <w:szCs w:val="27"/>
        </w:rPr>
        <w:t>資金</w:t>
      </w:r>
      <w:r w:rsidR="00530A0F">
        <w:rPr>
          <w:rFonts w:ascii="標楷體" w:eastAsia="標楷體" w:hAnsi="標楷體" w:hint="eastAsia"/>
          <w:sz w:val="27"/>
          <w:szCs w:val="27"/>
        </w:rPr>
        <w:t>到期</w:t>
      </w:r>
      <w:r w:rsidR="00530A0F" w:rsidRPr="0070547C">
        <w:rPr>
          <w:rFonts w:ascii="標楷體" w:eastAsia="標楷體" w:hAnsi="標楷體" w:hint="eastAsia"/>
          <w:sz w:val="27"/>
          <w:szCs w:val="27"/>
        </w:rPr>
        <w:t>之際</w:t>
      </w:r>
      <w:r w:rsidR="00530A0F">
        <w:rPr>
          <w:rFonts w:ascii="標楷體" w:eastAsia="標楷體" w:hAnsi="標楷體" w:hint="eastAsia"/>
          <w:sz w:val="27"/>
          <w:szCs w:val="27"/>
        </w:rPr>
        <w:t>，</w:t>
      </w:r>
      <w:r w:rsidR="009459E5">
        <w:rPr>
          <w:rFonts w:ascii="標楷體" w:eastAsia="標楷體" w:hAnsi="標楷體" w:hint="eastAsia"/>
          <w:sz w:val="27"/>
          <w:szCs w:val="27"/>
        </w:rPr>
        <w:t>逐步</w:t>
      </w:r>
      <w:r w:rsidR="0070547C" w:rsidRPr="0070547C">
        <w:rPr>
          <w:rFonts w:ascii="標楷體" w:eastAsia="標楷體" w:hAnsi="標楷體" w:hint="eastAsia"/>
          <w:sz w:val="27"/>
          <w:szCs w:val="27"/>
        </w:rPr>
        <w:t>壓低利率報價成交，以期擴大養</w:t>
      </w:r>
      <w:proofErr w:type="gramStart"/>
      <w:r w:rsidR="0070547C" w:rsidRPr="0070547C">
        <w:rPr>
          <w:rFonts w:ascii="標楷體" w:eastAsia="標楷體" w:hAnsi="標楷體" w:hint="eastAsia"/>
          <w:sz w:val="27"/>
          <w:szCs w:val="27"/>
        </w:rPr>
        <w:t>券</w:t>
      </w:r>
      <w:proofErr w:type="gramEnd"/>
      <w:r w:rsidR="0070547C" w:rsidRPr="0070547C">
        <w:rPr>
          <w:rFonts w:ascii="標楷體" w:eastAsia="標楷體" w:hAnsi="標楷體" w:hint="eastAsia"/>
          <w:sz w:val="27"/>
          <w:szCs w:val="27"/>
        </w:rPr>
        <w:t>收益。</w:t>
      </w:r>
      <w:r w:rsidRPr="00653755">
        <w:rPr>
          <w:rFonts w:ascii="標楷體" w:eastAsia="標楷體" w:hAnsi="標楷體" w:hint="eastAsia"/>
          <w:sz w:val="27"/>
          <w:szCs w:val="27"/>
        </w:rPr>
        <w:t>匯率方面，</w:t>
      </w:r>
      <w:r w:rsidR="00E85EA8" w:rsidRPr="00E85EA8">
        <w:rPr>
          <w:rFonts w:ascii="標楷體" w:eastAsia="標楷體" w:hAnsi="標楷體" w:hint="eastAsia"/>
          <w:sz w:val="27"/>
          <w:szCs w:val="27"/>
        </w:rPr>
        <w:t>美國聯</w:t>
      </w:r>
      <w:proofErr w:type="gramStart"/>
      <w:r w:rsidR="00E85EA8" w:rsidRPr="00E85EA8">
        <w:rPr>
          <w:rFonts w:ascii="標楷體" w:eastAsia="標楷體" w:hAnsi="標楷體" w:hint="eastAsia"/>
          <w:sz w:val="27"/>
          <w:szCs w:val="27"/>
        </w:rPr>
        <w:t>準</w:t>
      </w:r>
      <w:proofErr w:type="gramEnd"/>
      <w:r w:rsidR="00E85EA8" w:rsidRPr="00E85EA8">
        <w:rPr>
          <w:rFonts w:ascii="標楷體" w:eastAsia="標楷體" w:hAnsi="標楷體" w:hint="eastAsia"/>
          <w:sz w:val="27"/>
          <w:szCs w:val="27"/>
        </w:rPr>
        <w:t>會維持利率不變，國際熱錢轉移至亞洲市場，可國際需求疲弱，致亞洲經濟數據不容樂觀，外資</w:t>
      </w:r>
      <w:proofErr w:type="gramStart"/>
      <w:r w:rsidR="00E85EA8" w:rsidRPr="00E85EA8">
        <w:rPr>
          <w:rFonts w:ascii="標楷體" w:eastAsia="標楷體" w:hAnsi="標楷體" w:hint="eastAsia"/>
          <w:sz w:val="27"/>
          <w:szCs w:val="27"/>
        </w:rPr>
        <w:t>動向難判</w:t>
      </w:r>
      <w:proofErr w:type="gramEnd"/>
      <w:r w:rsidR="00E85EA8" w:rsidRPr="00E85EA8">
        <w:rPr>
          <w:rFonts w:ascii="標楷體" w:eastAsia="標楷體" w:hAnsi="標楷體" w:hint="eastAsia"/>
          <w:sz w:val="27"/>
          <w:szCs w:val="27"/>
        </w:rPr>
        <w:t>，新台幣兌</w:t>
      </w:r>
      <w:proofErr w:type="gramStart"/>
      <w:r w:rsidR="00E85EA8" w:rsidRPr="00E85EA8">
        <w:rPr>
          <w:rFonts w:ascii="標楷體" w:eastAsia="標楷體" w:hAnsi="標楷體" w:hint="eastAsia"/>
          <w:sz w:val="27"/>
          <w:szCs w:val="27"/>
        </w:rPr>
        <w:t>美元將狹幅</w:t>
      </w:r>
      <w:proofErr w:type="gramEnd"/>
      <w:r w:rsidR="00E85EA8" w:rsidRPr="00E85EA8">
        <w:rPr>
          <w:rFonts w:ascii="標楷體" w:eastAsia="標楷體" w:hAnsi="標楷體" w:hint="eastAsia"/>
          <w:sz w:val="27"/>
          <w:szCs w:val="27"/>
        </w:rPr>
        <w:t>盤整，成交區間預估落在32.2~3</w:t>
      </w:r>
      <w:r w:rsidR="006B26BE">
        <w:rPr>
          <w:rFonts w:ascii="標楷體" w:eastAsia="標楷體" w:hAnsi="標楷體" w:hint="eastAsia"/>
          <w:sz w:val="27"/>
          <w:szCs w:val="27"/>
        </w:rPr>
        <w:t>2</w:t>
      </w:r>
      <w:bookmarkStart w:id="0" w:name="_GoBack"/>
      <w:bookmarkEnd w:id="0"/>
      <w:r w:rsidR="00E85EA8" w:rsidRPr="00E85EA8">
        <w:rPr>
          <w:rFonts w:ascii="標楷體" w:eastAsia="標楷體" w:hAnsi="標楷體" w:hint="eastAsia"/>
          <w:sz w:val="27"/>
          <w:szCs w:val="27"/>
        </w:rPr>
        <w:t xml:space="preserve">.6。 </w:t>
      </w:r>
      <w:r w:rsidR="00085CDE" w:rsidRPr="005574AC">
        <w:rPr>
          <w:rFonts w:ascii="標楷體" w:eastAsia="標楷體" w:hAnsi="標楷體"/>
          <w:color w:val="FF0000"/>
          <w:sz w:val="27"/>
          <w:szCs w:val="27"/>
        </w:rPr>
        <w:t xml:space="preserve"> </w:t>
      </w:r>
    </w:p>
    <w:p w:rsidR="003D2A87" w:rsidRDefault="003D2A87" w:rsidP="002A5B87">
      <w:pPr>
        <w:widowControl/>
        <w:spacing w:line="380" w:lineRule="exact"/>
        <w:rPr>
          <w:rFonts w:ascii="標楷體" w:eastAsia="標楷體" w:hAnsi="標楷體"/>
          <w:sz w:val="27"/>
          <w:szCs w:val="27"/>
        </w:rPr>
      </w:pPr>
    </w:p>
    <w:p w:rsidR="00F51DCC" w:rsidRPr="002B5E17" w:rsidRDefault="00F51DCC" w:rsidP="002A5B87">
      <w:pPr>
        <w:widowControl/>
        <w:spacing w:line="380" w:lineRule="exact"/>
        <w:rPr>
          <w:rFonts w:ascii="標楷體" w:eastAsia="標楷體" w:hAnsi="標楷體"/>
          <w:sz w:val="27"/>
          <w:szCs w:val="27"/>
        </w:rPr>
      </w:pPr>
      <w:r w:rsidRPr="002B5E17">
        <w:rPr>
          <w:rFonts w:ascii="標楷體" w:eastAsia="標楷體" w:hAnsi="標楷體" w:hint="eastAsia"/>
          <w:sz w:val="27"/>
          <w:szCs w:val="27"/>
        </w:rPr>
        <w:t>本周寬鬆因素:</w:t>
      </w:r>
    </w:p>
    <w:p w:rsidR="00F51DCC" w:rsidRPr="002B5E17" w:rsidRDefault="00F51DCC" w:rsidP="002A5B87">
      <w:pPr>
        <w:spacing w:line="380" w:lineRule="exact"/>
        <w:rPr>
          <w:rFonts w:ascii="標楷體" w:eastAsia="標楷體" w:hAnsi="標楷體"/>
          <w:sz w:val="27"/>
          <w:szCs w:val="27"/>
        </w:rPr>
      </w:pPr>
      <w:r w:rsidRPr="002B5E17">
        <w:rPr>
          <w:rFonts w:ascii="標楷體" w:eastAsia="標楷體" w:hAnsi="標楷體" w:hint="eastAsia"/>
          <w:sz w:val="27"/>
          <w:szCs w:val="27"/>
        </w:rPr>
        <w:t>一、央行存單屆期分別為：</w:t>
      </w: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7"/>
        <w:gridCol w:w="2786"/>
        <w:gridCol w:w="3029"/>
      </w:tblGrid>
      <w:tr w:rsidR="00F51DCC" w:rsidRPr="00D46D68" w:rsidTr="009D3BD8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CC" w:rsidRPr="00D46D68" w:rsidRDefault="00F51DCC" w:rsidP="002A5B87">
            <w:pPr>
              <w:spacing w:line="38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日期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CC" w:rsidRPr="00D46D68" w:rsidRDefault="00F51DCC" w:rsidP="002A5B87">
            <w:pPr>
              <w:spacing w:line="38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原因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CC" w:rsidRPr="00D46D68" w:rsidRDefault="00F51DCC" w:rsidP="002A5B87">
            <w:pPr>
              <w:spacing w:line="38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金額(單位</w:t>
            </w: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:</w:t>
            </w: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億</w:t>
            </w: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元</w:t>
            </w: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)</w:t>
            </w:r>
          </w:p>
        </w:tc>
      </w:tr>
      <w:tr w:rsidR="00E91A2B" w:rsidRPr="00D46D68" w:rsidTr="009D3BD8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2B" w:rsidRDefault="00085CDE" w:rsidP="00085CDE">
            <w:pPr>
              <w:spacing w:line="38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5</w:t>
            </w:r>
            <w:r w:rsidR="00E91A2B" w:rsidRPr="00D46D68">
              <w:rPr>
                <w:rFonts w:ascii="標楷體" w:eastAsia="標楷體" w:hAnsi="標楷體"/>
                <w:color w:val="000000"/>
                <w:sz w:val="27"/>
                <w:szCs w:val="27"/>
              </w:rPr>
              <w:t>/</w:t>
            </w: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3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2B" w:rsidRPr="00D46D68" w:rsidRDefault="00E91A2B" w:rsidP="002A5B87">
            <w:pPr>
              <w:spacing w:line="38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2B" w:rsidRDefault="00085CDE" w:rsidP="00BA547B">
            <w:pPr>
              <w:spacing w:line="380" w:lineRule="exact"/>
              <w:jc w:val="righ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1,346</w:t>
            </w:r>
            <w:r w:rsidR="00E91A2B">
              <w:rPr>
                <w:rFonts w:ascii="標楷體" w:eastAsia="標楷體" w:hAnsi="標楷體"/>
                <w:color w:val="000000"/>
                <w:sz w:val="27"/>
                <w:szCs w:val="27"/>
              </w:rPr>
              <w:t>.</w:t>
            </w:r>
            <w:r w:rsidR="00BA547B">
              <w:rPr>
                <w:rFonts w:ascii="標楷體" w:eastAsia="標楷體" w:hAnsi="標楷體"/>
                <w:color w:val="000000"/>
                <w:sz w:val="27"/>
                <w:szCs w:val="27"/>
              </w:rPr>
              <w:t>0</w:t>
            </w:r>
            <w:r w:rsidR="00E91A2B">
              <w:rPr>
                <w:rFonts w:ascii="標楷體" w:eastAsia="標楷體" w:hAnsi="標楷體"/>
                <w:color w:val="000000"/>
                <w:sz w:val="27"/>
                <w:szCs w:val="27"/>
              </w:rPr>
              <w:t>0</w:t>
            </w:r>
          </w:p>
        </w:tc>
      </w:tr>
      <w:tr w:rsidR="00F51DCC" w:rsidRPr="00D46D68" w:rsidTr="009D3BD8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CC" w:rsidRPr="00D46D68" w:rsidRDefault="00085CDE" w:rsidP="00BA547B">
            <w:pPr>
              <w:spacing w:line="38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5</w:t>
            </w:r>
            <w:r w:rsidR="00F51DCC" w:rsidRPr="00D46D68">
              <w:rPr>
                <w:rFonts w:ascii="標楷體" w:eastAsia="標楷體" w:hAnsi="標楷體"/>
                <w:color w:val="000000"/>
                <w:sz w:val="27"/>
                <w:szCs w:val="27"/>
              </w:rPr>
              <w:t>/</w:t>
            </w: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4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CC" w:rsidRPr="00D46D68" w:rsidRDefault="00F51DCC" w:rsidP="002A5B87">
            <w:pPr>
              <w:spacing w:line="38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CC" w:rsidRPr="00C86ADA" w:rsidRDefault="00085CDE" w:rsidP="00085CDE">
            <w:pPr>
              <w:spacing w:line="380" w:lineRule="exact"/>
              <w:jc w:val="righ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3,217</w:t>
            </w:r>
            <w:r w:rsidR="00BA547B">
              <w:rPr>
                <w:rFonts w:ascii="標楷體" w:eastAsia="標楷體" w:hAnsi="標楷體"/>
                <w:color w:val="000000"/>
                <w:sz w:val="27"/>
                <w:szCs w:val="27"/>
              </w:rPr>
              <w:t>.</w:t>
            </w: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00</w:t>
            </w:r>
          </w:p>
        </w:tc>
      </w:tr>
      <w:tr w:rsidR="00E91A2B" w:rsidTr="009D3BD8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56" w:rsidRDefault="00085CDE" w:rsidP="00085CDE">
            <w:pPr>
              <w:spacing w:line="38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5</w:t>
            </w:r>
            <w:r w:rsidR="00E91A2B" w:rsidRPr="00D46D68">
              <w:rPr>
                <w:rFonts w:ascii="標楷體" w:eastAsia="標楷體" w:hAnsi="標楷體"/>
                <w:color w:val="000000"/>
                <w:sz w:val="27"/>
                <w:szCs w:val="27"/>
              </w:rPr>
              <w:t>/</w:t>
            </w: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5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2B" w:rsidRPr="00D46D68" w:rsidRDefault="00E91A2B" w:rsidP="002A5B87">
            <w:pPr>
              <w:spacing w:line="38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2B" w:rsidRDefault="00085CDE" w:rsidP="00085CDE">
            <w:pPr>
              <w:spacing w:line="380" w:lineRule="exact"/>
              <w:jc w:val="righ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2,932</w:t>
            </w:r>
            <w:r w:rsidR="00BA547B">
              <w:rPr>
                <w:rFonts w:ascii="標楷體" w:eastAsia="標楷體" w:hAnsi="標楷體"/>
                <w:color w:val="000000"/>
                <w:sz w:val="27"/>
                <w:szCs w:val="27"/>
              </w:rPr>
              <w:t>.</w:t>
            </w: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5</w:t>
            </w:r>
            <w:r w:rsidR="00E91A2B">
              <w:rPr>
                <w:rFonts w:ascii="標楷體" w:eastAsia="標楷體" w:hAnsi="標楷體"/>
                <w:color w:val="000000"/>
                <w:sz w:val="27"/>
                <w:szCs w:val="27"/>
              </w:rPr>
              <w:t>0</w:t>
            </w:r>
          </w:p>
        </w:tc>
      </w:tr>
      <w:tr w:rsidR="00F51DCC" w:rsidTr="009D3BD8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CC" w:rsidRDefault="00085CDE" w:rsidP="00085CDE">
            <w:pPr>
              <w:spacing w:line="38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5</w:t>
            </w:r>
            <w:r w:rsidR="00F51DCC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/</w:t>
            </w: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6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CC" w:rsidRPr="00D46D68" w:rsidRDefault="00F51DCC" w:rsidP="002A5B87">
            <w:pPr>
              <w:spacing w:line="38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CC" w:rsidRPr="00C86ADA" w:rsidRDefault="00085CDE" w:rsidP="008B4556">
            <w:pPr>
              <w:spacing w:line="380" w:lineRule="exact"/>
              <w:jc w:val="righ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1,239</w:t>
            </w:r>
            <w:r w:rsidR="00BA547B">
              <w:rPr>
                <w:rFonts w:ascii="標楷體" w:eastAsia="標楷體" w:hAnsi="標楷體"/>
                <w:color w:val="000000"/>
                <w:sz w:val="27"/>
                <w:szCs w:val="27"/>
              </w:rPr>
              <w:t>.</w:t>
            </w: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0</w:t>
            </w:r>
            <w:r w:rsidR="00E91A2B">
              <w:rPr>
                <w:rFonts w:ascii="標楷體" w:eastAsia="標楷體" w:hAnsi="標楷體"/>
                <w:color w:val="000000"/>
                <w:sz w:val="27"/>
                <w:szCs w:val="27"/>
              </w:rPr>
              <w:t>0</w:t>
            </w:r>
          </w:p>
        </w:tc>
      </w:tr>
      <w:tr w:rsidR="00F51DCC" w:rsidRPr="00D46D68" w:rsidTr="009D3BD8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CC" w:rsidRPr="00D46D68" w:rsidRDefault="00F51DCC" w:rsidP="002A5B87">
            <w:pPr>
              <w:spacing w:line="38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合計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CC" w:rsidRPr="00D46D68" w:rsidRDefault="00F51DCC" w:rsidP="002A5B87">
            <w:pPr>
              <w:spacing w:line="38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1DCC" w:rsidRPr="00D46D68" w:rsidRDefault="00085CDE" w:rsidP="00085CDE">
            <w:pPr>
              <w:spacing w:line="380" w:lineRule="exact"/>
              <w:jc w:val="righ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8,734</w:t>
            </w:r>
            <w:r w:rsidR="00E91A2B">
              <w:rPr>
                <w:rFonts w:ascii="標楷體" w:eastAsia="標楷體" w:hAnsi="標楷體"/>
                <w:color w:val="000000"/>
                <w:sz w:val="27"/>
                <w:szCs w:val="27"/>
              </w:rPr>
              <w:t>.</w:t>
            </w: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50</w:t>
            </w:r>
          </w:p>
        </w:tc>
      </w:tr>
    </w:tbl>
    <w:p w:rsidR="00BA547B" w:rsidRDefault="00BA547B" w:rsidP="002A5B87">
      <w:pPr>
        <w:spacing w:line="380" w:lineRule="exact"/>
        <w:rPr>
          <w:rFonts w:ascii="標楷體" w:eastAsia="標楷體" w:hAnsi="標楷體"/>
          <w:color w:val="000000"/>
          <w:sz w:val="27"/>
          <w:szCs w:val="27"/>
        </w:rPr>
      </w:pPr>
    </w:p>
    <w:p w:rsidR="00085CDE" w:rsidRDefault="00085CDE" w:rsidP="002A5B87">
      <w:pPr>
        <w:spacing w:line="380" w:lineRule="exact"/>
        <w:rPr>
          <w:rFonts w:ascii="標楷體" w:eastAsia="標楷體" w:hAnsi="標楷體"/>
          <w:color w:val="000000"/>
          <w:sz w:val="27"/>
          <w:szCs w:val="27"/>
        </w:rPr>
      </w:pPr>
    </w:p>
    <w:p w:rsidR="00F51DCC" w:rsidRDefault="00F51DCC" w:rsidP="002A5B87">
      <w:pPr>
        <w:spacing w:line="380" w:lineRule="exact"/>
        <w:rPr>
          <w:rFonts w:ascii="標楷體" w:eastAsia="標楷體" w:hAnsi="標楷體"/>
          <w:color w:val="000000"/>
          <w:sz w:val="27"/>
          <w:szCs w:val="27"/>
        </w:rPr>
      </w:pPr>
      <w:r w:rsidRPr="00D46D68">
        <w:rPr>
          <w:rFonts w:ascii="標楷體" w:eastAsia="標楷體" w:hAnsi="標楷體" w:hint="eastAsia"/>
          <w:color w:val="000000"/>
          <w:sz w:val="27"/>
          <w:szCs w:val="27"/>
        </w:rPr>
        <w:t>本周緊縮因素：</w:t>
      </w:r>
    </w:p>
    <w:p w:rsidR="00C022B4" w:rsidRPr="00C022B4" w:rsidRDefault="006E43E4" w:rsidP="008F5336">
      <w:pPr>
        <w:pStyle w:val="a3"/>
        <w:numPr>
          <w:ilvl w:val="0"/>
          <w:numId w:val="5"/>
        </w:numPr>
        <w:spacing w:line="380" w:lineRule="exact"/>
        <w:ind w:leftChars="0" w:left="567" w:hanging="567"/>
        <w:rPr>
          <w:rFonts w:ascii="標楷體" w:eastAsia="標楷體" w:hAnsi="標楷體"/>
          <w:color w:val="000000"/>
          <w:sz w:val="27"/>
          <w:szCs w:val="27"/>
        </w:rPr>
      </w:pPr>
      <w:r w:rsidRPr="00C022B4">
        <w:rPr>
          <w:rFonts w:ascii="標楷體" w:eastAsia="標楷體" w:hAnsi="標楷體" w:hint="eastAsia"/>
          <w:color w:val="000000"/>
          <w:sz w:val="27"/>
          <w:szCs w:val="27"/>
        </w:rPr>
        <w:t>央行例行性沖銷。</w:t>
      </w:r>
    </w:p>
    <w:sectPr w:rsidR="00C022B4" w:rsidRPr="00C022B4" w:rsidSect="00C076AC">
      <w:pgSz w:w="11906" w:h="16838"/>
      <w:pgMar w:top="1135" w:right="1416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1440" w:rsidRDefault="00D71440" w:rsidP="00FC15B9">
      <w:r>
        <w:separator/>
      </w:r>
    </w:p>
  </w:endnote>
  <w:endnote w:type="continuationSeparator" w:id="0">
    <w:p w:rsidR="00D71440" w:rsidRDefault="00D71440" w:rsidP="00FC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1440" w:rsidRDefault="00D71440" w:rsidP="00FC15B9">
      <w:r>
        <w:separator/>
      </w:r>
    </w:p>
  </w:footnote>
  <w:footnote w:type="continuationSeparator" w:id="0">
    <w:p w:rsidR="00D71440" w:rsidRDefault="00D71440" w:rsidP="00FC1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003A8"/>
    <w:multiLevelType w:val="hybridMultilevel"/>
    <w:tmpl w:val="C46C20C2"/>
    <w:lvl w:ilvl="0" w:tplc="35C890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67070A1"/>
    <w:multiLevelType w:val="hybridMultilevel"/>
    <w:tmpl w:val="8C1A310C"/>
    <w:lvl w:ilvl="0" w:tplc="F4D413A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270420A"/>
    <w:multiLevelType w:val="hybridMultilevel"/>
    <w:tmpl w:val="212CFC62"/>
    <w:lvl w:ilvl="0" w:tplc="9D3C9DE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F291888"/>
    <w:multiLevelType w:val="hybridMultilevel"/>
    <w:tmpl w:val="750A8E54"/>
    <w:lvl w:ilvl="0" w:tplc="BD3E705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DE237AF"/>
    <w:multiLevelType w:val="hybridMultilevel"/>
    <w:tmpl w:val="DDBAAE2C"/>
    <w:lvl w:ilvl="0" w:tplc="86480CD6">
      <w:start w:val="1"/>
      <w:numFmt w:val="taiwaneseCountingThousand"/>
      <w:lvlText w:val="%1、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187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29D"/>
    <w:rsid w:val="000002F2"/>
    <w:rsid w:val="00001179"/>
    <w:rsid w:val="00002611"/>
    <w:rsid w:val="00005924"/>
    <w:rsid w:val="00005A87"/>
    <w:rsid w:val="0000603B"/>
    <w:rsid w:val="00006CF8"/>
    <w:rsid w:val="00007A21"/>
    <w:rsid w:val="00012FB3"/>
    <w:rsid w:val="00014209"/>
    <w:rsid w:val="00015B01"/>
    <w:rsid w:val="00016770"/>
    <w:rsid w:val="00016B0E"/>
    <w:rsid w:val="00020147"/>
    <w:rsid w:val="000217C2"/>
    <w:rsid w:val="00021F8C"/>
    <w:rsid w:val="00022502"/>
    <w:rsid w:val="000238AA"/>
    <w:rsid w:val="00027912"/>
    <w:rsid w:val="00027D6A"/>
    <w:rsid w:val="000300A8"/>
    <w:rsid w:val="00031512"/>
    <w:rsid w:val="00031E25"/>
    <w:rsid w:val="0003314F"/>
    <w:rsid w:val="000334D0"/>
    <w:rsid w:val="0003404D"/>
    <w:rsid w:val="00034B1F"/>
    <w:rsid w:val="00035C2C"/>
    <w:rsid w:val="000368CD"/>
    <w:rsid w:val="0004040D"/>
    <w:rsid w:val="0004114F"/>
    <w:rsid w:val="00042A22"/>
    <w:rsid w:val="00042E40"/>
    <w:rsid w:val="0004370D"/>
    <w:rsid w:val="000454C6"/>
    <w:rsid w:val="00045F4D"/>
    <w:rsid w:val="00047F08"/>
    <w:rsid w:val="000523CD"/>
    <w:rsid w:val="000543CD"/>
    <w:rsid w:val="0005448E"/>
    <w:rsid w:val="0005491F"/>
    <w:rsid w:val="0005551D"/>
    <w:rsid w:val="00055DC8"/>
    <w:rsid w:val="000604F3"/>
    <w:rsid w:val="000610E1"/>
    <w:rsid w:val="00064310"/>
    <w:rsid w:val="00064954"/>
    <w:rsid w:val="0006567C"/>
    <w:rsid w:val="0006694A"/>
    <w:rsid w:val="00066AE3"/>
    <w:rsid w:val="00066E83"/>
    <w:rsid w:val="00072822"/>
    <w:rsid w:val="00073CF9"/>
    <w:rsid w:val="000748A4"/>
    <w:rsid w:val="000766D0"/>
    <w:rsid w:val="000779AD"/>
    <w:rsid w:val="00080B57"/>
    <w:rsid w:val="00081E34"/>
    <w:rsid w:val="0008213E"/>
    <w:rsid w:val="00085065"/>
    <w:rsid w:val="00085CDE"/>
    <w:rsid w:val="00087F50"/>
    <w:rsid w:val="00090992"/>
    <w:rsid w:val="000925B7"/>
    <w:rsid w:val="00095E4C"/>
    <w:rsid w:val="00095EEE"/>
    <w:rsid w:val="000962B9"/>
    <w:rsid w:val="000968EA"/>
    <w:rsid w:val="000970B1"/>
    <w:rsid w:val="000A1B3F"/>
    <w:rsid w:val="000A2F6F"/>
    <w:rsid w:val="000A4658"/>
    <w:rsid w:val="000B01A0"/>
    <w:rsid w:val="000B2780"/>
    <w:rsid w:val="000B3E15"/>
    <w:rsid w:val="000B43DB"/>
    <w:rsid w:val="000B6276"/>
    <w:rsid w:val="000B7A93"/>
    <w:rsid w:val="000C028A"/>
    <w:rsid w:val="000C09A7"/>
    <w:rsid w:val="000C147C"/>
    <w:rsid w:val="000C2E81"/>
    <w:rsid w:val="000C5C2C"/>
    <w:rsid w:val="000D1876"/>
    <w:rsid w:val="000D29B5"/>
    <w:rsid w:val="000D44D2"/>
    <w:rsid w:val="000D64D3"/>
    <w:rsid w:val="000E149D"/>
    <w:rsid w:val="000E29AE"/>
    <w:rsid w:val="000E6325"/>
    <w:rsid w:val="000E69E4"/>
    <w:rsid w:val="000E6E79"/>
    <w:rsid w:val="000F092F"/>
    <w:rsid w:val="000F1EC0"/>
    <w:rsid w:val="000F4C1B"/>
    <w:rsid w:val="00100888"/>
    <w:rsid w:val="0010159E"/>
    <w:rsid w:val="001030F8"/>
    <w:rsid w:val="00103EB3"/>
    <w:rsid w:val="00104074"/>
    <w:rsid w:val="0010612A"/>
    <w:rsid w:val="00106935"/>
    <w:rsid w:val="0011135F"/>
    <w:rsid w:val="00111669"/>
    <w:rsid w:val="00113375"/>
    <w:rsid w:val="0011441B"/>
    <w:rsid w:val="00114423"/>
    <w:rsid w:val="00114DEC"/>
    <w:rsid w:val="00115072"/>
    <w:rsid w:val="0011629E"/>
    <w:rsid w:val="00116432"/>
    <w:rsid w:val="00123942"/>
    <w:rsid w:val="0012451D"/>
    <w:rsid w:val="0012619E"/>
    <w:rsid w:val="001330CB"/>
    <w:rsid w:val="00134451"/>
    <w:rsid w:val="00135261"/>
    <w:rsid w:val="00135CFF"/>
    <w:rsid w:val="00136608"/>
    <w:rsid w:val="00137A3A"/>
    <w:rsid w:val="00140653"/>
    <w:rsid w:val="001428DB"/>
    <w:rsid w:val="00144D36"/>
    <w:rsid w:val="001529D1"/>
    <w:rsid w:val="00152BDD"/>
    <w:rsid w:val="00152F4C"/>
    <w:rsid w:val="001538BE"/>
    <w:rsid w:val="00160C20"/>
    <w:rsid w:val="0016144F"/>
    <w:rsid w:val="00165020"/>
    <w:rsid w:val="001663F6"/>
    <w:rsid w:val="00166586"/>
    <w:rsid w:val="001672E1"/>
    <w:rsid w:val="0017015B"/>
    <w:rsid w:val="00172A60"/>
    <w:rsid w:val="00172DFD"/>
    <w:rsid w:val="001746DD"/>
    <w:rsid w:val="001747BA"/>
    <w:rsid w:val="00176697"/>
    <w:rsid w:val="0017769B"/>
    <w:rsid w:val="00180CF3"/>
    <w:rsid w:val="00184DF7"/>
    <w:rsid w:val="00185BCA"/>
    <w:rsid w:val="00186C73"/>
    <w:rsid w:val="001871C0"/>
    <w:rsid w:val="001914DC"/>
    <w:rsid w:val="0019528A"/>
    <w:rsid w:val="00195561"/>
    <w:rsid w:val="00196B88"/>
    <w:rsid w:val="00197F4E"/>
    <w:rsid w:val="001A24BD"/>
    <w:rsid w:val="001A4AEE"/>
    <w:rsid w:val="001B0E33"/>
    <w:rsid w:val="001B1A1C"/>
    <w:rsid w:val="001B2468"/>
    <w:rsid w:val="001B27BE"/>
    <w:rsid w:val="001C2D5A"/>
    <w:rsid w:val="001C5143"/>
    <w:rsid w:val="001C7FE0"/>
    <w:rsid w:val="001D0086"/>
    <w:rsid w:val="001D405B"/>
    <w:rsid w:val="001D5244"/>
    <w:rsid w:val="001D646F"/>
    <w:rsid w:val="001E425B"/>
    <w:rsid w:val="001E43CA"/>
    <w:rsid w:val="001E4B0A"/>
    <w:rsid w:val="001E5180"/>
    <w:rsid w:val="001E5EE1"/>
    <w:rsid w:val="001F1460"/>
    <w:rsid w:val="001F28F9"/>
    <w:rsid w:val="001F3C56"/>
    <w:rsid w:val="001F7795"/>
    <w:rsid w:val="002012B2"/>
    <w:rsid w:val="002019D3"/>
    <w:rsid w:val="00203440"/>
    <w:rsid w:val="00204640"/>
    <w:rsid w:val="00204E2E"/>
    <w:rsid w:val="0020565B"/>
    <w:rsid w:val="00206769"/>
    <w:rsid w:val="00207170"/>
    <w:rsid w:val="002106EE"/>
    <w:rsid w:val="002114DD"/>
    <w:rsid w:val="002140B2"/>
    <w:rsid w:val="0021475E"/>
    <w:rsid w:val="00214841"/>
    <w:rsid w:val="002169F5"/>
    <w:rsid w:val="00216AE8"/>
    <w:rsid w:val="002171E2"/>
    <w:rsid w:val="00217B73"/>
    <w:rsid w:val="00217CAD"/>
    <w:rsid w:val="00220651"/>
    <w:rsid w:val="00220DAB"/>
    <w:rsid w:val="00221933"/>
    <w:rsid w:val="00222E0C"/>
    <w:rsid w:val="00223742"/>
    <w:rsid w:val="00223FB1"/>
    <w:rsid w:val="00225018"/>
    <w:rsid w:val="00225E00"/>
    <w:rsid w:val="0022696A"/>
    <w:rsid w:val="0022766E"/>
    <w:rsid w:val="00231C1A"/>
    <w:rsid w:val="00235430"/>
    <w:rsid w:val="0023664E"/>
    <w:rsid w:val="00244816"/>
    <w:rsid w:val="0024654F"/>
    <w:rsid w:val="0024694C"/>
    <w:rsid w:val="00246D24"/>
    <w:rsid w:val="00247EA1"/>
    <w:rsid w:val="0025393D"/>
    <w:rsid w:val="00255626"/>
    <w:rsid w:val="00255DC3"/>
    <w:rsid w:val="002646F1"/>
    <w:rsid w:val="00264DDB"/>
    <w:rsid w:val="002740F4"/>
    <w:rsid w:val="0027552B"/>
    <w:rsid w:val="00275F8F"/>
    <w:rsid w:val="00276EAC"/>
    <w:rsid w:val="00277767"/>
    <w:rsid w:val="002809D6"/>
    <w:rsid w:val="00282D40"/>
    <w:rsid w:val="00283429"/>
    <w:rsid w:val="0028465B"/>
    <w:rsid w:val="002846B6"/>
    <w:rsid w:val="00284BF1"/>
    <w:rsid w:val="00285652"/>
    <w:rsid w:val="00286626"/>
    <w:rsid w:val="0028748D"/>
    <w:rsid w:val="0029064A"/>
    <w:rsid w:val="002941C9"/>
    <w:rsid w:val="00294FD5"/>
    <w:rsid w:val="00296120"/>
    <w:rsid w:val="00296C09"/>
    <w:rsid w:val="002A0644"/>
    <w:rsid w:val="002A0F8A"/>
    <w:rsid w:val="002A1DA3"/>
    <w:rsid w:val="002A38E9"/>
    <w:rsid w:val="002A5B87"/>
    <w:rsid w:val="002A7CEE"/>
    <w:rsid w:val="002B17B7"/>
    <w:rsid w:val="002B2524"/>
    <w:rsid w:val="002B421A"/>
    <w:rsid w:val="002B45F0"/>
    <w:rsid w:val="002B5E17"/>
    <w:rsid w:val="002B652A"/>
    <w:rsid w:val="002B7381"/>
    <w:rsid w:val="002B7500"/>
    <w:rsid w:val="002C1C8E"/>
    <w:rsid w:val="002C1EF5"/>
    <w:rsid w:val="002C3E29"/>
    <w:rsid w:val="002C3FC4"/>
    <w:rsid w:val="002C59A6"/>
    <w:rsid w:val="002D0DB6"/>
    <w:rsid w:val="002D199A"/>
    <w:rsid w:val="002D33EE"/>
    <w:rsid w:val="002D38B8"/>
    <w:rsid w:val="002E34C8"/>
    <w:rsid w:val="002E4610"/>
    <w:rsid w:val="002E5863"/>
    <w:rsid w:val="002E5F04"/>
    <w:rsid w:val="002E5F55"/>
    <w:rsid w:val="002E72E1"/>
    <w:rsid w:val="002F1029"/>
    <w:rsid w:val="002F11E0"/>
    <w:rsid w:val="002F1575"/>
    <w:rsid w:val="002F2A12"/>
    <w:rsid w:val="002F36AA"/>
    <w:rsid w:val="002F4243"/>
    <w:rsid w:val="002F5532"/>
    <w:rsid w:val="002F63BD"/>
    <w:rsid w:val="002F67A6"/>
    <w:rsid w:val="002F7783"/>
    <w:rsid w:val="002F7A88"/>
    <w:rsid w:val="00301D98"/>
    <w:rsid w:val="0030206A"/>
    <w:rsid w:val="003037D8"/>
    <w:rsid w:val="00304034"/>
    <w:rsid w:val="00306DD9"/>
    <w:rsid w:val="0031018E"/>
    <w:rsid w:val="003123B4"/>
    <w:rsid w:val="003169C4"/>
    <w:rsid w:val="00320C96"/>
    <w:rsid w:val="0032131F"/>
    <w:rsid w:val="003214FF"/>
    <w:rsid w:val="00321F0F"/>
    <w:rsid w:val="00323862"/>
    <w:rsid w:val="0032401E"/>
    <w:rsid w:val="003240FC"/>
    <w:rsid w:val="00324236"/>
    <w:rsid w:val="003245C0"/>
    <w:rsid w:val="0032476D"/>
    <w:rsid w:val="00326303"/>
    <w:rsid w:val="003268A7"/>
    <w:rsid w:val="00326C04"/>
    <w:rsid w:val="00327256"/>
    <w:rsid w:val="00327544"/>
    <w:rsid w:val="00327812"/>
    <w:rsid w:val="0033169D"/>
    <w:rsid w:val="0033502F"/>
    <w:rsid w:val="003405EB"/>
    <w:rsid w:val="003415FD"/>
    <w:rsid w:val="00341FCB"/>
    <w:rsid w:val="00342199"/>
    <w:rsid w:val="00343EEC"/>
    <w:rsid w:val="00344255"/>
    <w:rsid w:val="00351139"/>
    <w:rsid w:val="00351FE7"/>
    <w:rsid w:val="0035280D"/>
    <w:rsid w:val="003539CE"/>
    <w:rsid w:val="00355F23"/>
    <w:rsid w:val="00355FCA"/>
    <w:rsid w:val="003564F8"/>
    <w:rsid w:val="00360F2D"/>
    <w:rsid w:val="003610C8"/>
    <w:rsid w:val="003616BC"/>
    <w:rsid w:val="00362B06"/>
    <w:rsid w:val="003660E8"/>
    <w:rsid w:val="00366E26"/>
    <w:rsid w:val="00371B32"/>
    <w:rsid w:val="00372675"/>
    <w:rsid w:val="00376051"/>
    <w:rsid w:val="003771FB"/>
    <w:rsid w:val="00380091"/>
    <w:rsid w:val="0038152C"/>
    <w:rsid w:val="00381C58"/>
    <w:rsid w:val="00382075"/>
    <w:rsid w:val="003828C0"/>
    <w:rsid w:val="00382E70"/>
    <w:rsid w:val="003865BA"/>
    <w:rsid w:val="003911E2"/>
    <w:rsid w:val="0039190F"/>
    <w:rsid w:val="0039218E"/>
    <w:rsid w:val="0039231B"/>
    <w:rsid w:val="00393B98"/>
    <w:rsid w:val="00395522"/>
    <w:rsid w:val="003968B6"/>
    <w:rsid w:val="00397AF0"/>
    <w:rsid w:val="003A304F"/>
    <w:rsid w:val="003A6DC0"/>
    <w:rsid w:val="003B2CC2"/>
    <w:rsid w:val="003B3C74"/>
    <w:rsid w:val="003B5306"/>
    <w:rsid w:val="003B58DB"/>
    <w:rsid w:val="003B6C4A"/>
    <w:rsid w:val="003B6C84"/>
    <w:rsid w:val="003B7AC6"/>
    <w:rsid w:val="003C0B53"/>
    <w:rsid w:val="003C20A7"/>
    <w:rsid w:val="003C26DA"/>
    <w:rsid w:val="003C49E9"/>
    <w:rsid w:val="003C6830"/>
    <w:rsid w:val="003D017C"/>
    <w:rsid w:val="003D2A87"/>
    <w:rsid w:val="003D445E"/>
    <w:rsid w:val="003D4EC2"/>
    <w:rsid w:val="003D5505"/>
    <w:rsid w:val="003E31B3"/>
    <w:rsid w:val="003E3336"/>
    <w:rsid w:val="003E4C46"/>
    <w:rsid w:val="003E6DD6"/>
    <w:rsid w:val="003E6E6D"/>
    <w:rsid w:val="003F2B50"/>
    <w:rsid w:val="003F4FBE"/>
    <w:rsid w:val="00400AF5"/>
    <w:rsid w:val="0040182A"/>
    <w:rsid w:val="00404AD1"/>
    <w:rsid w:val="00406339"/>
    <w:rsid w:val="00407F09"/>
    <w:rsid w:val="00410BE7"/>
    <w:rsid w:val="0041116C"/>
    <w:rsid w:val="00411223"/>
    <w:rsid w:val="0041199B"/>
    <w:rsid w:val="00412B96"/>
    <w:rsid w:val="00413463"/>
    <w:rsid w:val="004143A9"/>
    <w:rsid w:val="00415101"/>
    <w:rsid w:val="004167E1"/>
    <w:rsid w:val="00417423"/>
    <w:rsid w:val="0042106E"/>
    <w:rsid w:val="00422A97"/>
    <w:rsid w:val="004235C6"/>
    <w:rsid w:val="00423A70"/>
    <w:rsid w:val="004258BD"/>
    <w:rsid w:val="004273EE"/>
    <w:rsid w:val="00427AC1"/>
    <w:rsid w:val="00433B34"/>
    <w:rsid w:val="00437E98"/>
    <w:rsid w:val="004428A9"/>
    <w:rsid w:val="00442B64"/>
    <w:rsid w:val="00443453"/>
    <w:rsid w:val="00443673"/>
    <w:rsid w:val="00444705"/>
    <w:rsid w:val="004502FF"/>
    <w:rsid w:val="00451595"/>
    <w:rsid w:val="004531B0"/>
    <w:rsid w:val="00455767"/>
    <w:rsid w:val="00455E18"/>
    <w:rsid w:val="004562E2"/>
    <w:rsid w:val="004566DD"/>
    <w:rsid w:val="0045723B"/>
    <w:rsid w:val="00457BD1"/>
    <w:rsid w:val="004618BF"/>
    <w:rsid w:val="00462243"/>
    <w:rsid w:val="00462FD3"/>
    <w:rsid w:val="00462FE6"/>
    <w:rsid w:val="00464895"/>
    <w:rsid w:val="004651F4"/>
    <w:rsid w:val="0046633A"/>
    <w:rsid w:val="0047000A"/>
    <w:rsid w:val="004725B6"/>
    <w:rsid w:val="00472D09"/>
    <w:rsid w:val="00476035"/>
    <w:rsid w:val="0048749E"/>
    <w:rsid w:val="00491A10"/>
    <w:rsid w:val="0049442D"/>
    <w:rsid w:val="004966F4"/>
    <w:rsid w:val="00497916"/>
    <w:rsid w:val="00497A0E"/>
    <w:rsid w:val="004A1E65"/>
    <w:rsid w:val="004A291A"/>
    <w:rsid w:val="004A453E"/>
    <w:rsid w:val="004A542F"/>
    <w:rsid w:val="004A591D"/>
    <w:rsid w:val="004A706C"/>
    <w:rsid w:val="004B1468"/>
    <w:rsid w:val="004B1577"/>
    <w:rsid w:val="004B1CC0"/>
    <w:rsid w:val="004B5490"/>
    <w:rsid w:val="004B57A3"/>
    <w:rsid w:val="004B588E"/>
    <w:rsid w:val="004B6DA9"/>
    <w:rsid w:val="004B70EA"/>
    <w:rsid w:val="004C031B"/>
    <w:rsid w:val="004C090D"/>
    <w:rsid w:val="004C1A04"/>
    <w:rsid w:val="004C220B"/>
    <w:rsid w:val="004C3158"/>
    <w:rsid w:val="004C3C02"/>
    <w:rsid w:val="004C43B4"/>
    <w:rsid w:val="004C6F0D"/>
    <w:rsid w:val="004D0357"/>
    <w:rsid w:val="004D0825"/>
    <w:rsid w:val="004D2242"/>
    <w:rsid w:val="004D2D47"/>
    <w:rsid w:val="004D4307"/>
    <w:rsid w:val="004D472D"/>
    <w:rsid w:val="004D6B5C"/>
    <w:rsid w:val="004D6DC1"/>
    <w:rsid w:val="004E0061"/>
    <w:rsid w:val="004E0146"/>
    <w:rsid w:val="004E2591"/>
    <w:rsid w:val="004E30BC"/>
    <w:rsid w:val="004E328A"/>
    <w:rsid w:val="004E3B47"/>
    <w:rsid w:val="004E3B59"/>
    <w:rsid w:val="004E53A1"/>
    <w:rsid w:val="004E74A3"/>
    <w:rsid w:val="004E76D8"/>
    <w:rsid w:val="004F237A"/>
    <w:rsid w:val="004F5F20"/>
    <w:rsid w:val="005014BD"/>
    <w:rsid w:val="00501DF7"/>
    <w:rsid w:val="00502FF8"/>
    <w:rsid w:val="00503018"/>
    <w:rsid w:val="005042B3"/>
    <w:rsid w:val="0050488E"/>
    <w:rsid w:val="00504FBC"/>
    <w:rsid w:val="00505278"/>
    <w:rsid w:val="00506EF3"/>
    <w:rsid w:val="00510F99"/>
    <w:rsid w:val="00511781"/>
    <w:rsid w:val="005120B8"/>
    <w:rsid w:val="00512EB0"/>
    <w:rsid w:val="00513277"/>
    <w:rsid w:val="00513ED4"/>
    <w:rsid w:val="00513FB9"/>
    <w:rsid w:val="00515044"/>
    <w:rsid w:val="00516A79"/>
    <w:rsid w:val="005223C8"/>
    <w:rsid w:val="00523700"/>
    <w:rsid w:val="005272DC"/>
    <w:rsid w:val="00527653"/>
    <w:rsid w:val="0052790B"/>
    <w:rsid w:val="00530A0F"/>
    <w:rsid w:val="00530DBB"/>
    <w:rsid w:val="00533CC7"/>
    <w:rsid w:val="00535A64"/>
    <w:rsid w:val="00537A9C"/>
    <w:rsid w:val="00544632"/>
    <w:rsid w:val="0054619D"/>
    <w:rsid w:val="00547F76"/>
    <w:rsid w:val="0055189B"/>
    <w:rsid w:val="00554372"/>
    <w:rsid w:val="00554896"/>
    <w:rsid w:val="005556EF"/>
    <w:rsid w:val="00555B38"/>
    <w:rsid w:val="005574AC"/>
    <w:rsid w:val="00566920"/>
    <w:rsid w:val="00570201"/>
    <w:rsid w:val="00572930"/>
    <w:rsid w:val="005733B5"/>
    <w:rsid w:val="0057600B"/>
    <w:rsid w:val="0058151F"/>
    <w:rsid w:val="00583B0B"/>
    <w:rsid w:val="00584968"/>
    <w:rsid w:val="005849E3"/>
    <w:rsid w:val="00584A56"/>
    <w:rsid w:val="005860F9"/>
    <w:rsid w:val="005875A8"/>
    <w:rsid w:val="00590EC4"/>
    <w:rsid w:val="00594EAA"/>
    <w:rsid w:val="005955E1"/>
    <w:rsid w:val="00596F93"/>
    <w:rsid w:val="00597597"/>
    <w:rsid w:val="005A0CD8"/>
    <w:rsid w:val="005A1F76"/>
    <w:rsid w:val="005A23E2"/>
    <w:rsid w:val="005A289D"/>
    <w:rsid w:val="005A344F"/>
    <w:rsid w:val="005A3AD3"/>
    <w:rsid w:val="005A52FE"/>
    <w:rsid w:val="005A7DB2"/>
    <w:rsid w:val="005B361F"/>
    <w:rsid w:val="005B3890"/>
    <w:rsid w:val="005B3A16"/>
    <w:rsid w:val="005B3AE8"/>
    <w:rsid w:val="005B406D"/>
    <w:rsid w:val="005C0498"/>
    <w:rsid w:val="005C41FB"/>
    <w:rsid w:val="005C4598"/>
    <w:rsid w:val="005C58DD"/>
    <w:rsid w:val="005C6383"/>
    <w:rsid w:val="005D21AE"/>
    <w:rsid w:val="005D54DC"/>
    <w:rsid w:val="005E074B"/>
    <w:rsid w:val="005E1BC2"/>
    <w:rsid w:val="005E229D"/>
    <w:rsid w:val="005E4179"/>
    <w:rsid w:val="005E4A42"/>
    <w:rsid w:val="005E7AEA"/>
    <w:rsid w:val="005F4DC3"/>
    <w:rsid w:val="006026E4"/>
    <w:rsid w:val="00605502"/>
    <w:rsid w:val="00606146"/>
    <w:rsid w:val="006074D0"/>
    <w:rsid w:val="0061131D"/>
    <w:rsid w:val="00612339"/>
    <w:rsid w:val="00612AF6"/>
    <w:rsid w:val="00621432"/>
    <w:rsid w:val="00621A61"/>
    <w:rsid w:val="00623193"/>
    <w:rsid w:val="006235F7"/>
    <w:rsid w:val="00623A26"/>
    <w:rsid w:val="006324CE"/>
    <w:rsid w:val="0063380B"/>
    <w:rsid w:val="006346B8"/>
    <w:rsid w:val="00634BB7"/>
    <w:rsid w:val="0063765A"/>
    <w:rsid w:val="0064449F"/>
    <w:rsid w:val="00644DED"/>
    <w:rsid w:val="0065014B"/>
    <w:rsid w:val="0065080A"/>
    <w:rsid w:val="006508FE"/>
    <w:rsid w:val="006526D5"/>
    <w:rsid w:val="00653755"/>
    <w:rsid w:val="00656A26"/>
    <w:rsid w:val="00660024"/>
    <w:rsid w:val="00661D8D"/>
    <w:rsid w:val="00662F01"/>
    <w:rsid w:val="00663F6F"/>
    <w:rsid w:val="006664F2"/>
    <w:rsid w:val="00675821"/>
    <w:rsid w:val="006773AA"/>
    <w:rsid w:val="00680FAD"/>
    <w:rsid w:val="00681FF6"/>
    <w:rsid w:val="0068236A"/>
    <w:rsid w:val="006830D4"/>
    <w:rsid w:val="00683509"/>
    <w:rsid w:val="00687A7B"/>
    <w:rsid w:val="006900E6"/>
    <w:rsid w:val="0069032C"/>
    <w:rsid w:val="00690814"/>
    <w:rsid w:val="00691B66"/>
    <w:rsid w:val="006922AC"/>
    <w:rsid w:val="00695310"/>
    <w:rsid w:val="0069612B"/>
    <w:rsid w:val="00696303"/>
    <w:rsid w:val="00696D54"/>
    <w:rsid w:val="00696EC4"/>
    <w:rsid w:val="00697545"/>
    <w:rsid w:val="00697B52"/>
    <w:rsid w:val="006A0C31"/>
    <w:rsid w:val="006A0ED1"/>
    <w:rsid w:val="006A3FB2"/>
    <w:rsid w:val="006A7CD0"/>
    <w:rsid w:val="006B01C7"/>
    <w:rsid w:val="006B0AB1"/>
    <w:rsid w:val="006B26BE"/>
    <w:rsid w:val="006B2BFA"/>
    <w:rsid w:val="006B39A4"/>
    <w:rsid w:val="006B4EE4"/>
    <w:rsid w:val="006B698F"/>
    <w:rsid w:val="006B747D"/>
    <w:rsid w:val="006C0D5A"/>
    <w:rsid w:val="006C4330"/>
    <w:rsid w:val="006D016B"/>
    <w:rsid w:val="006D340D"/>
    <w:rsid w:val="006D4632"/>
    <w:rsid w:val="006D5021"/>
    <w:rsid w:val="006D5FA8"/>
    <w:rsid w:val="006D67AE"/>
    <w:rsid w:val="006D7163"/>
    <w:rsid w:val="006E09E7"/>
    <w:rsid w:val="006E28A1"/>
    <w:rsid w:val="006E2CE5"/>
    <w:rsid w:val="006E3B80"/>
    <w:rsid w:val="006E43E4"/>
    <w:rsid w:val="006E6381"/>
    <w:rsid w:val="006E7C3B"/>
    <w:rsid w:val="006F297A"/>
    <w:rsid w:val="006F3ADA"/>
    <w:rsid w:val="006F6FB8"/>
    <w:rsid w:val="00701D1D"/>
    <w:rsid w:val="00702C3D"/>
    <w:rsid w:val="0070306E"/>
    <w:rsid w:val="0070547C"/>
    <w:rsid w:val="007067A2"/>
    <w:rsid w:val="0070680A"/>
    <w:rsid w:val="00711F93"/>
    <w:rsid w:val="00713EBC"/>
    <w:rsid w:val="00714249"/>
    <w:rsid w:val="0071610D"/>
    <w:rsid w:val="00716A2D"/>
    <w:rsid w:val="007174F2"/>
    <w:rsid w:val="007200EC"/>
    <w:rsid w:val="00720D48"/>
    <w:rsid w:val="007216E2"/>
    <w:rsid w:val="00721E5F"/>
    <w:rsid w:val="0072237C"/>
    <w:rsid w:val="007256CA"/>
    <w:rsid w:val="0072742F"/>
    <w:rsid w:val="007316E3"/>
    <w:rsid w:val="00736373"/>
    <w:rsid w:val="00740BAE"/>
    <w:rsid w:val="00746F31"/>
    <w:rsid w:val="00750EA1"/>
    <w:rsid w:val="007519EE"/>
    <w:rsid w:val="007542DB"/>
    <w:rsid w:val="00754AC6"/>
    <w:rsid w:val="00754DF7"/>
    <w:rsid w:val="00760477"/>
    <w:rsid w:val="007623D1"/>
    <w:rsid w:val="00763420"/>
    <w:rsid w:val="0076346B"/>
    <w:rsid w:val="00763B18"/>
    <w:rsid w:val="00766783"/>
    <w:rsid w:val="00766FFD"/>
    <w:rsid w:val="007674AD"/>
    <w:rsid w:val="0077123A"/>
    <w:rsid w:val="00777387"/>
    <w:rsid w:val="00777C52"/>
    <w:rsid w:val="00780814"/>
    <w:rsid w:val="00780B0F"/>
    <w:rsid w:val="007818F0"/>
    <w:rsid w:val="007831C3"/>
    <w:rsid w:val="00784442"/>
    <w:rsid w:val="00786462"/>
    <w:rsid w:val="00787224"/>
    <w:rsid w:val="00790A27"/>
    <w:rsid w:val="00790ABE"/>
    <w:rsid w:val="00794C07"/>
    <w:rsid w:val="00795052"/>
    <w:rsid w:val="00795891"/>
    <w:rsid w:val="00797C29"/>
    <w:rsid w:val="007A0413"/>
    <w:rsid w:val="007A3083"/>
    <w:rsid w:val="007A4F0C"/>
    <w:rsid w:val="007A7AFC"/>
    <w:rsid w:val="007A7E39"/>
    <w:rsid w:val="007B1680"/>
    <w:rsid w:val="007B2034"/>
    <w:rsid w:val="007B309B"/>
    <w:rsid w:val="007B323A"/>
    <w:rsid w:val="007B36D2"/>
    <w:rsid w:val="007B38FD"/>
    <w:rsid w:val="007B63C7"/>
    <w:rsid w:val="007B7A19"/>
    <w:rsid w:val="007C136E"/>
    <w:rsid w:val="007C6730"/>
    <w:rsid w:val="007C7D07"/>
    <w:rsid w:val="007D10F0"/>
    <w:rsid w:val="007D3A1B"/>
    <w:rsid w:val="007D442C"/>
    <w:rsid w:val="007D451F"/>
    <w:rsid w:val="007D5A28"/>
    <w:rsid w:val="007D78F6"/>
    <w:rsid w:val="007E0D37"/>
    <w:rsid w:val="007E638A"/>
    <w:rsid w:val="007E6E61"/>
    <w:rsid w:val="007E76EF"/>
    <w:rsid w:val="007F5399"/>
    <w:rsid w:val="007F73DA"/>
    <w:rsid w:val="007F7DBB"/>
    <w:rsid w:val="0080056C"/>
    <w:rsid w:val="0080068A"/>
    <w:rsid w:val="008025F5"/>
    <w:rsid w:val="0080309C"/>
    <w:rsid w:val="00803812"/>
    <w:rsid w:val="00803816"/>
    <w:rsid w:val="0080716A"/>
    <w:rsid w:val="0081065E"/>
    <w:rsid w:val="008118D8"/>
    <w:rsid w:val="008124F4"/>
    <w:rsid w:val="00813205"/>
    <w:rsid w:val="00813275"/>
    <w:rsid w:val="00813C15"/>
    <w:rsid w:val="00814F7A"/>
    <w:rsid w:val="00816A6F"/>
    <w:rsid w:val="00817C26"/>
    <w:rsid w:val="00820704"/>
    <w:rsid w:val="00821242"/>
    <w:rsid w:val="0082173C"/>
    <w:rsid w:val="00823E17"/>
    <w:rsid w:val="00824783"/>
    <w:rsid w:val="00824858"/>
    <w:rsid w:val="00827353"/>
    <w:rsid w:val="00827FDC"/>
    <w:rsid w:val="008316B1"/>
    <w:rsid w:val="0083175E"/>
    <w:rsid w:val="00834C57"/>
    <w:rsid w:val="00834F5E"/>
    <w:rsid w:val="0083516D"/>
    <w:rsid w:val="00835465"/>
    <w:rsid w:val="00840006"/>
    <w:rsid w:val="008410E4"/>
    <w:rsid w:val="008411BE"/>
    <w:rsid w:val="00842018"/>
    <w:rsid w:val="0084404D"/>
    <w:rsid w:val="00844EE1"/>
    <w:rsid w:val="0084560B"/>
    <w:rsid w:val="00845623"/>
    <w:rsid w:val="00845E64"/>
    <w:rsid w:val="008509EF"/>
    <w:rsid w:val="00850EF5"/>
    <w:rsid w:val="00850FEE"/>
    <w:rsid w:val="00852249"/>
    <w:rsid w:val="008523D1"/>
    <w:rsid w:val="008530D3"/>
    <w:rsid w:val="00853A9E"/>
    <w:rsid w:val="00853DC0"/>
    <w:rsid w:val="00854D17"/>
    <w:rsid w:val="00854DF4"/>
    <w:rsid w:val="0085591C"/>
    <w:rsid w:val="00857C19"/>
    <w:rsid w:val="0086200B"/>
    <w:rsid w:val="008624FD"/>
    <w:rsid w:val="0086285C"/>
    <w:rsid w:val="008678DE"/>
    <w:rsid w:val="008704B8"/>
    <w:rsid w:val="00873997"/>
    <w:rsid w:val="008741E8"/>
    <w:rsid w:val="00876123"/>
    <w:rsid w:val="008817C9"/>
    <w:rsid w:val="00882798"/>
    <w:rsid w:val="008846EF"/>
    <w:rsid w:val="00891057"/>
    <w:rsid w:val="00894B20"/>
    <w:rsid w:val="008A3331"/>
    <w:rsid w:val="008A4B42"/>
    <w:rsid w:val="008B099C"/>
    <w:rsid w:val="008B127B"/>
    <w:rsid w:val="008B2FE8"/>
    <w:rsid w:val="008B4556"/>
    <w:rsid w:val="008B6058"/>
    <w:rsid w:val="008B7B30"/>
    <w:rsid w:val="008C337B"/>
    <w:rsid w:val="008C4A52"/>
    <w:rsid w:val="008C4D4D"/>
    <w:rsid w:val="008C7391"/>
    <w:rsid w:val="008C76FE"/>
    <w:rsid w:val="008D182F"/>
    <w:rsid w:val="008D1D02"/>
    <w:rsid w:val="008D33F8"/>
    <w:rsid w:val="008D5BCB"/>
    <w:rsid w:val="008D6188"/>
    <w:rsid w:val="008D6781"/>
    <w:rsid w:val="008D7FA0"/>
    <w:rsid w:val="008E140A"/>
    <w:rsid w:val="008E1B05"/>
    <w:rsid w:val="008E43B0"/>
    <w:rsid w:val="008E464E"/>
    <w:rsid w:val="008E4889"/>
    <w:rsid w:val="008E55AB"/>
    <w:rsid w:val="008E5E97"/>
    <w:rsid w:val="008F0691"/>
    <w:rsid w:val="008F0FC2"/>
    <w:rsid w:val="008F3C08"/>
    <w:rsid w:val="008F492A"/>
    <w:rsid w:val="008F5336"/>
    <w:rsid w:val="008F5CB2"/>
    <w:rsid w:val="008F606A"/>
    <w:rsid w:val="00900CA6"/>
    <w:rsid w:val="009067DD"/>
    <w:rsid w:val="009074EA"/>
    <w:rsid w:val="009077E5"/>
    <w:rsid w:val="00910299"/>
    <w:rsid w:val="009105EA"/>
    <w:rsid w:val="00911121"/>
    <w:rsid w:val="0091286B"/>
    <w:rsid w:val="00912B1D"/>
    <w:rsid w:val="00912FA8"/>
    <w:rsid w:val="00913436"/>
    <w:rsid w:val="00914C6F"/>
    <w:rsid w:val="00915EAB"/>
    <w:rsid w:val="009175B3"/>
    <w:rsid w:val="00917ADB"/>
    <w:rsid w:val="009225D0"/>
    <w:rsid w:val="00922ADD"/>
    <w:rsid w:val="009234B6"/>
    <w:rsid w:val="00923911"/>
    <w:rsid w:val="00925EE3"/>
    <w:rsid w:val="00927F54"/>
    <w:rsid w:val="0093162C"/>
    <w:rsid w:val="0093243D"/>
    <w:rsid w:val="00935720"/>
    <w:rsid w:val="009408D0"/>
    <w:rsid w:val="0094516D"/>
    <w:rsid w:val="009456A4"/>
    <w:rsid w:val="009459E5"/>
    <w:rsid w:val="00946478"/>
    <w:rsid w:val="009476D1"/>
    <w:rsid w:val="009478DF"/>
    <w:rsid w:val="00947CA4"/>
    <w:rsid w:val="00950632"/>
    <w:rsid w:val="00955571"/>
    <w:rsid w:val="00956D81"/>
    <w:rsid w:val="00956ED2"/>
    <w:rsid w:val="00957039"/>
    <w:rsid w:val="009610D4"/>
    <w:rsid w:val="00962E2B"/>
    <w:rsid w:val="00967F24"/>
    <w:rsid w:val="0097126F"/>
    <w:rsid w:val="00974F5C"/>
    <w:rsid w:val="0097583E"/>
    <w:rsid w:val="00982224"/>
    <w:rsid w:val="00983952"/>
    <w:rsid w:val="00984188"/>
    <w:rsid w:val="009843A9"/>
    <w:rsid w:val="00984965"/>
    <w:rsid w:val="00986842"/>
    <w:rsid w:val="009875E3"/>
    <w:rsid w:val="009904F6"/>
    <w:rsid w:val="009911D5"/>
    <w:rsid w:val="00991E80"/>
    <w:rsid w:val="009925D7"/>
    <w:rsid w:val="00992FD5"/>
    <w:rsid w:val="00995828"/>
    <w:rsid w:val="00995EA5"/>
    <w:rsid w:val="009A0056"/>
    <w:rsid w:val="009A0101"/>
    <w:rsid w:val="009A22FF"/>
    <w:rsid w:val="009A2C01"/>
    <w:rsid w:val="009A7A65"/>
    <w:rsid w:val="009B02BA"/>
    <w:rsid w:val="009B151E"/>
    <w:rsid w:val="009B4940"/>
    <w:rsid w:val="009B4FA0"/>
    <w:rsid w:val="009B6369"/>
    <w:rsid w:val="009B6AA9"/>
    <w:rsid w:val="009C1AC3"/>
    <w:rsid w:val="009C2183"/>
    <w:rsid w:val="009C5B09"/>
    <w:rsid w:val="009D1AB2"/>
    <w:rsid w:val="009D281E"/>
    <w:rsid w:val="009D39E4"/>
    <w:rsid w:val="009D4CC0"/>
    <w:rsid w:val="009D500F"/>
    <w:rsid w:val="009D5593"/>
    <w:rsid w:val="009D588A"/>
    <w:rsid w:val="009D728E"/>
    <w:rsid w:val="009D7B36"/>
    <w:rsid w:val="009E0C52"/>
    <w:rsid w:val="009E40DA"/>
    <w:rsid w:val="009E4D77"/>
    <w:rsid w:val="009E607F"/>
    <w:rsid w:val="009E727A"/>
    <w:rsid w:val="009E7E52"/>
    <w:rsid w:val="009F22AC"/>
    <w:rsid w:val="009F39C1"/>
    <w:rsid w:val="009F6E86"/>
    <w:rsid w:val="009F7BD1"/>
    <w:rsid w:val="00A008F5"/>
    <w:rsid w:val="00A01699"/>
    <w:rsid w:val="00A02FA4"/>
    <w:rsid w:val="00A02FCE"/>
    <w:rsid w:val="00A052EE"/>
    <w:rsid w:val="00A07C7F"/>
    <w:rsid w:val="00A11125"/>
    <w:rsid w:val="00A11637"/>
    <w:rsid w:val="00A12757"/>
    <w:rsid w:val="00A16431"/>
    <w:rsid w:val="00A1691B"/>
    <w:rsid w:val="00A20B56"/>
    <w:rsid w:val="00A21F5F"/>
    <w:rsid w:val="00A22DF9"/>
    <w:rsid w:val="00A25253"/>
    <w:rsid w:val="00A25415"/>
    <w:rsid w:val="00A27524"/>
    <w:rsid w:val="00A3030D"/>
    <w:rsid w:val="00A339F1"/>
    <w:rsid w:val="00A375CC"/>
    <w:rsid w:val="00A37751"/>
    <w:rsid w:val="00A379B5"/>
    <w:rsid w:val="00A41444"/>
    <w:rsid w:val="00A41D58"/>
    <w:rsid w:val="00A45E16"/>
    <w:rsid w:val="00A46A05"/>
    <w:rsid w:val="00A505D2"/>
    <w:rsid w:val="00A506B7"/>
    <w:rsid w:val="00A51ACD"/>
    <w:rsid w:val="00A51F27"/>
    <w:rsid w:val="00A62FA9"/>
    <w:rsid w:val="00A643EB"/>
    <w:rsid w:val="00A70ADA"/>
    <w:rsid w:val="00A730A4"/>
    <w:rsid w:val="00A73322"/>
    <w:rsid w:val="00A737BB"/>
    <w:rsid w:val="00A73F8E"/>
    <w:rsid w:val="00A755EC"/>
    <w:rsid w:val="00A80CE9"/>
    <w:rsid w:val="00A87FDB"/>
    <w:rsid w:val="00A906CD"/>
    <w:rsid w:val="00AA06C1"/>
    <w:rsid w:val="00AA0DA7"/>
    <w:rsid w:val="00AA2F13"/>
    <w:rsid w:val="00AA3799"/>
    <w:rsid w:val="00AA5A2E"/>
    <w:rsid w:val="00AB3333"/>
    <w:rsid w:val="00AB341E"/>
    <w:rsid w:val="00AB7C85"/>
    <w:rsid w:val="00AC3EDD"/>
    <w:rsid w:val="00AC4203"/>
    <w:rsid w:val="00AC577A"/>
    <w:rsid w:val="00AD1036"/>
    <w:rsid w:val="00AD107F"/>
    <w:rsid w:val="00AD1568"/>
    <w:rsid w:val="00AD19D3"/>
    <w:rsid w:val="00AD2790"/>
    <w:rsid w:val="00AD4EB2"/>
    <w:rsid w:val="00AD5954"/>
    <w:rsid w:val="00AD6776"/>
    <w:rsid w:val="00AD7810"/>
    <w:rsid w:val="00AD7A1E"/>
    <w:rsid w:val="00AE16C5"/>
    <w:rsid w:val="00AE21CD"/>
    <w:rsid w:val="00AE50BA"/>
    <w:rsid w:val="00AE6011"/>
    <w:rsid w:val="00AE7EAA"/>
    <w:rsid w:val="00AF282F"/>
    <w:rsid w:val="00AF31E1"/>
    <w:rsid w:val="00AF7471"/>
    <w:rsid w:val="00B00A22"/>
    <w:rsid w:val="00B015B7"/>
    <w:rsid w:val="00B10085"/>
    <w:rsid w:val="00B13EED"/>
    <w:rsid w:val="00B1611F"/>
    <w:rsid w:val="00B207C4"/>
    <w:rsid w:val="00B217D7"/>
    <w:rsid w:val="00B242F1"/>
    <w:rsid w:val="00B24458"/>
    <w:rsid w:val="00B276A6"/>
    <w:rsid w:val="00B310F9"/>
    <w:rsid w:val="00B34F09"/>
    <w:rsid w:val="00B4030C"/>
    <w:rsid w:val="00B40BF7"/>
    <w:rsid w:val="00B40E18"/>
    <w:rsid w:val="00B42541"/>
    <w:rsid w:val="00B432E4"/>
    <w:rsid w:val="00B45B42"/>
    <w:rsid w:val="00B45DA1"/>
    <w:rsid w:val="00B463F3"/>
    <w:rsid w:val="00B46926"/>
    <w:rsid w:val="00B51A7E"/>
    <w:rsid w:val="00B52C60"/>
    <w:rsid w:val="00B5342F"/>
    <w:rsid w:val="00B55D5B"/>
    <w:rsid w:val="00B56953"/>
    <w:rsid w:val="00B57EB0"/>
    <w:rsid w:val="00B61B54"/>
    <w:rsid w:val="00B64B89"/>
    <w:rsid w:val="00B65F4D"/>
    <w:rsid w:val="00B6605F"/>
    <w:rsid w:val="00B727A8"/>
    <w:rsid w:val="00B73A88"/>
    <w:rsid w:val="00B75A8E"/>
    <w:rsid w:val="00B777E9"/>
    <w:rsid w:val="00B850E6"/>
    <w:rsid w:val="00B86642"/>
    <w:rsid w:val="00B909D2"/>
    <w:rsid w:val="00B91325"/>
    <w:rsid w:val="00B928C4"/>
    <w:rsid w:val="00B94427"/>
    <w:rsid w:val="00B94581"/>
    <w:rsid w:val="00B94E16"/>
    <w:rsid w:val="00B95D70"/>
    <w:rsid w:val="00B96823"/>
    <w:rsid w:val="00B97532"/>
    <w:rsid w:val="00B97DE1"/>
    <w:rsid w:val="00BA04B8"/>
    <w:rsid w:val="00BA17E7"/>
    <w:rsid w:val="00BA3140"/>
    <w:rsid w:val="00BA3B1D"/>
    <w:rsid w:val="00BA4145"/>
    <w:rsid w:val="00BA4DDA"/>
    <w:rsid w:val="00BA547B"/>
    <w:rsid w:val="00BA7598"/>
    <w:rsid w:val="00BB1CEA"/>
    <w:rsid w:val="00BB2D20"/>
    <w:rsid w:val="00BC00A6"/>
    <w:rsid w:val="00BC1C03"/>
    <w:rsid w:val="00BC20D8"/>
    <w:rsid w:val="00BC7049"/>
    <w:rsid w:val="00BD0ABA"/>
    <w:rsid w:val="00BD2583"/>
    <w:rsid w:val="00BD3D82"/>
    <w:rsid w:val="00BD7678"/>
    <w:rsid w:val="00BE0D6B"/>
    <w:rsid w:val="00BE2C9A"/>
    <w:rsid w:val="00BE397A"/>
    <w:rsid w:val="00BE3E48"/>
    <w:rsid w:val="00BE735C"/>
    <w:rsid w:val="00BF1340"/>
    <w:rsid w:val="00BF158B"/>
    <w:rsid w:val="00BF51B6"/>
    <w:rsid w:val="00BF6B02"/>
    <w:rsid w:val="00BF7B39"/>
    <w:rsid w:val="00BF7C6D"/>
    <w:rsid w:val="00C00785"/>
    <w:rsid w:val="00C022B4"/>
    <w:rsid w:val="00C0393F"/>
    <w:rsid w:val="00C0475C"/>
    <w:rsid w:val="00C060E6"/>
    <w:rsid w:val="00C076AC"/>
    <w:rsid w:val="00C0792C"/>
    <w:rsid w:val="00C07B1E"/>
    <w:rsid w:val="00C102BD"/>
    <w:rsid w:val="00C1148E"/>
    <w:rsid w:val="00C11EF6"/>
    <w:rsid w:val="00C12BC8"/>
    <w:rsid w:val="00C1368D"/>
    <w:rsid w:val="00C144B6"/>
    <w:rsid w:val="00C17FC7"/>
    <w:rsid w:val="00C204D4"/>
    <w:rsid w:val="00C2165E"/>
    <w:rsid w:val="00C22F50"/>
    <w:rsid w:val="00C23105"/>
    <w:rsid w:val="00C23ABE"/>
    <w:rsid w:val="00C25684"/>
    <w:rsid w:val="00C25934"/>
    <w:rsid w:val="00C25F92"/>
    <w:rsid w:val="00C26020"/>
    <w:rsid w:val="00C26C85"/>
    <w:rsid w:val="00C27413"/>
    <w:rsid w:val="00C27B1F"/>
    <w:rsid w:val="00C30924"/>
    <w:rsid w:val="00C339B3"/>
    <w:rsid w:val="00C34C96"/>
    <w:rsid w:val="00C3630D"/>
    <w:rsid w:val="00C426B8"/>
    <w:rsid w:val="00C46682"/>
    <w:rsid w:val="00C517B4"/>
    <w:rsid w:val="00C5472C"/>
    <w:rsid w:val="00C54C8D"/>
    <w:rsid w:val="00C56572"/>
    <w:rsid w:val="00C61EF2"/>
    <w:rsid w:val="00C64B04"/>
    <w:rsid w:val="00C64DC6"/>
    <w:rsid w:val="00C66573"/>
    <w:rsid w:val="00C6670B"/>
    <w:rsid w:val="00C66F0F"/>
    <w:rsid w:val="00C67B48"/>
    <w:rsid w:val="00C70C42"/>
    <w:rsid w:val="00C74640"/>
    <w:rsid w:val="00C74FA1"/>
    <w:rsid w:val="00C75A1A"/>
    <w:rsid w:val="00C80767"/>
    <w:rsid w:val="00C80CCC"/>
    <w:rsid w:val="00C81C41"/>
    <w:rsid w:val="00C81C98"/>
    <w:rsid w:val="00C8306E"/>
    <w:rsid w:val="00C85E89"/>
    <w:rsid w:val="00C86560"/>
    <w:rsid w:val="00C86ADA"/>
    <w:rsid w:val="00C90636"/>
    <w:rsid w:val="00C926D4"/>
    <w:rsid w:val="00C92E5B"/>
    <w:rsid w:val="00CA094A"/>
    <w:rsid w:val="00CA14A7"/>
    <w:rsid w:val="00CA2523"/>
    <w:rsid w:val="00CA4341"/>
    <w:rsid w:val="00CA5D3F"/>
    <w:rsid w:val="00CA5EB3"/>
    <w:rsid w:val="00CA6556"/>
    <w:rsid w:val="00CB0BFE"/>
    <w:rsid w:val="00CB0E60"/>
    <w:rsid w:val="00CB239F"/>
    <w:rsid w:val="00CB3D7B"/>
    <w:rsid w:val="00CB3EFF"/>
    <w:rsid w:val="00CB4181"/>
    <w:rsid w:val="00CB4580"/>
    <w:rsid w:val="00CB473D"/>
    <w:rsid w:val="00CB4802"/>
    <w:rsid w:val="00CB4CAE"/>
    <w:rsid w:val="00CB6F4A"/>
    <w:rsid w:val="00CC3DCC"/>
    <w:rsid w:val="00CC3DEE"/>
    <w:rsid w:val="00CC4E8D"/>
    <w:rsid w:val="00CC6A5F"/>
    <w:rsid w:val="00CC7514"/>
    <w:rsid w:val="00CD0952"/>
    <w:rsid w:val="00CD1AEA"/>
    <w:rsid w:val="00CD4079"/>
    <w:rsid w:val="00CD4741"/>
    <w:rsid w:val="00CD736F"/>
    <w:rsid w:val="00CE169C"/>
    <w:rsid w:val="00CE2B70"/>
    <w:rsid w:val="00CE3A9E"/>
    <w:rsid w:val="00CE56C5"/>
    <w:rsid w:val="00CE5D6F"/>
    <w:rsid w:val="00CE6848"/>
    <w:rsid w:val="00CE6853"/>
    <w:rsid w:val="00CE6BB9"/>
    <w:rsid w:val="00CE78A5"/>
    <w:rsid w:val="00CE7B7C"/>
    <w:rsid w:val="00CF1268"/>
    <w:rsid w:val="00CF1304"/>
    <w:rsid w:val="00CF33A8"/>
    <w:rsid w:val="00CF6F55"/>
    <w:rsid w:val="00D00355"/>
    <w:rsid w:val="00D0140A"/>
    <w:rsid w:val="00D01419"/>
    <w:rsid w:val="00D02793"/>
    <w:rsid w:val="00D03CCE"/>
    <w:rsid w:val="00D03FB2"/>
    <w:rsid w:val="00D060AF"/>
    <w:rsid w:val="00D068E1"/>
    <w:rsid w:val="00D069FD"/>
    <w:rsid w:val="00D10F2C"/>
    <w:rsid w:val="00D116D9"/>
    <w:rsid w:val="00D129D5"/>
    <w:rsid w:val="00D14A75"/>
    <w:rsid w:val="00D159F8"/>
    <w:rsid w:val="00D17D91"/>
    <w:rsid w:val="00D209AF"/>
    <w:rsid w:val="00D21356"/>
    <w:rsid w:val="00D2199C"/>
    <w:rsid w:val="00D2257C"/>
    <w:rsid w:val="00D25A14"/>
    <w:rsid w:val="00D301DA"/>
    <w:rsid w:val="00D314CD"/>
    <w:rsid w:val="00D33167"/>
    <w:rsid w:val="00D3331E"/>
    <w:rsid w:val="00D341A2"/>
    <w:rsid w:val="00D345B1"/>
    <w:rsid w:val="00D345B5"/>
    <w:rsid w:val="00D34F89"/>
    <w:rsid w:val="00D36FBA"/>
    <w:rsid w:val="00D37B52"/>
    <w:rsid w:val="00D41F89"/>
    <w:rsid w:val="00D42AFD"/>
    <w:rsid w:val="00D43D3C"/>
    <w:rsid w:val="00D44801"/>
    <w:rsid w:val="00D45FB1"/>
    <w:rsid w:val="00D50034"/>
    <w:rsid w:val="00D505BA"/>
    <w:rsid w:val="00D50994"/>
    <w:rsid w:val="00D51308"/>
    <w:rsid w:val="00D51C0B"/>
    <w:rsid w:val="00D52D54"/>
    <w:rsid w:val="00D56553"/>
    <w:rsid w:val="00D61031"/>
    <w:rsid w:val="00D622F7"/>
    <w:rsid w:val="00D62949"/>
    <w:rsid w:val="00D62E58"/>
    <w:rsid w:val="00D62FCE"/>
    <w:rsid w:val="00D656D2"/>
    <w:rsid w:val="00D6628A"/>
    <w:rsid w:val="00D71440"/>
    <w:rsid w:val="00D7278A"/>
    <w:rsid w:val="00D7554C"/>
    <w:rsid w:val="00D875E7"/>
    <w:rsid w:val="00D87D55"/>
    <w:rsid w:val="00D9379A"/>
    <w:rsid w:val="00D94689"/>
    <w:rsid w:val="00D96EAE"/>
    <w:rsid w:val="00DA04B2"/>
    <w:rsid w:val="00DA117F"/>
    <w:rsid w:val="00DA25E2"/>
    <w:rsid w:val="00DA2E17"/>
    <w:rsid w:val="00DA7CBF"/>
    <w:rsid w:val="00DB068D"/>
    <w:rsid w:val="00DB3B74"/>
    <w:rsid w:val="00DB412E"/>
    <w:rsid w:val="00DB5FFB"/>
    <w:rsid w:val="00DB6317"/>
    <w:rsid w:val="00DB7957"/>
    <w:rsid w:val="00DC00CE"/>
    <w:rsid w:val="00DC0667"/>
    <w:rsid w:val="00DC094A"/>
    <w:rsid w:val="00DC10BC"/>
    <w:rsid w:val="00DC13A9"/>
    <w:rsid w:val="00DC356D"/>
    <w:rsid w:val="00DC4856"/>
    <w:rsid w:val="00DC4EBB"/>
    <w:rsid w:val="00DC665D"/>
    <w:rsid w:val="00DD3426"/>
    <w:rsid w:val="00DD3459"/>
    <w:rsid w:val="00DD5088"/>
    <w:rsid w:val="00DD7811"/>
    <w:rsid w:val="00DE01DB"/>
    <w:rsid w:val="00DE4378"/>
    <w:rsid w:val="00DE52DF"/>
    <w:rsid w:val="00DE5DB5"/>
    <w:rsid w:val="00DE6125"/>
    <w:rsid w:val="00DE6227"/>
    <w:rsid w:val="00DE6501"/>
    <w:rsid w:val="00DE6F82"/>
    <w:rsid w:val="00DF241A"/>
    <w:rsid w:val="00DF447A"/>
    <w:rsid w:val="00DF666A"/>
    <w:rsid w:val="00E02170"/>
    <w:rsid w:val="00E022C8"/>
    <w:rsid w:val="00E030A9"/>
    <w:rsid w:val="00E049DE"/>
    <w:rsid w:val="00E06DD1"/>
    <w:rsid w:val="00E11953"/>
    <w:rsid w:val="00E16979"/>
    <w:rsid w:val="00E16DD1"/>
    <w:rsid w:val="00E211E1"/>
    <w:rsid w:val="00E21DB3"/>
    <w:rsid w:val="00E25F8E"/>
    <w:rsid w:val="00E26152"/>
    <w:rsid w:val="00E27768"/>
    <w:rsid w:val="00E30921"/>
    <w:rsid w:val="00E33358"/>
    <w:rsid w:val="00E34036"/>
    <w:rsid w:val="00E348BD"/>
    <w:rsid w:val="00E34FCC"/>
    <w:rsid w:val="00E35AD8"/>
    <w:rsid w:val="00E35DA1"/>
    <w:rsid w:val="00E37F11"/>
    <w:rsid w:val="00E42800"/>
    <w:rsid w:val="00E44471"/>
    <w:rsid w:val="00E4568E"/>
    <w:rsid w:val="00E45BFC"/>
    <w:rsid w:val="00E4674D"/>
    <w:rsid w:val="00E4755E"/>
    <w:rsid w:val="00E50893"/>
    <w:rsid w:val="00E51E72"/>
    <w:rsid w:val="00E60B12"/>
    <w:rsid w:val="00E61CA9"/>
    <w:rsid w:val="00E65978"/>
    <w:rsid w:val="00E701DD"/>
    <w:rsid w:val="00E713F3"/>
    <w:rsid w:val="00E81941"/>
    <w:rsid w:val="00E82980"/>
    <w:rsid w:val="00E82E0B"/>
    <w:rsid w:val="00E83C3F"/>
    <w:rsid w:val="00E85EA8"/>
    <w:rsid w:val="00E87701"/>
    <w:rsid w:val="00E87FD3"/>
    <w:rsid w:val="00E91496"/>
    <w:rsid w:val="00E91A2B"/>
    <w:rsid w:val="00E92578"/>
    <w:rsid w:val="00E95978"/>
    <w:rsid w:val="00E96846"/>
    <w:rsid w:val="00EA2A5E"/>
    <w:rsid w:val="00EA2E1A"/>
    <w:rsid w:val="00EA405E"/>
    <w:rsid w:val="00EA4772"/>
    <w:rsid w:val="00EA653A"/>
    <w:rsid w:val="00EB127A"/>
    <w:rsid w:val="00EB38A4"/>
    <w:rsid w:val="00EB5F9E"/>
    <w:rsid w:val="00EB60EF"/>
    <w:rsid w:val="00EC23FB"/>
    <w:rsid w:val="00EC248E"/>
    <w:rsid w:val="00EC358A"/>
    <w:rsid w:val="00EC3E3B"/>
    <w:rsid w:val="00EC43D3"/>
    <w:rsid w:val="00EC49EB"/>
    <w:rsid w:val="00EC59DF"/>
    <w:rsid w:val="00EC5F19"/>
    <w:rsid w:val="00ED3C92"/>
    <w:rsid w:val="00ED431D"/>
    <w:rsid w:val="00ED6C1D"/>
    <w:rsid w:val="00ED771C"/>
    <w:rsid w:val="00EE1B03"/>
    <w:rsid w:val="00EE2257"/>
    <w:rsid w:val="00EE2C4F"/>
    <w:rsid w:val="00EE4A57"/>
    <w:rsid w:val="00EE4D96"/>
    <w:rsid w:val="00EE7D77"/>
    <w:rsid w:val="00EF08F5"/>
    <w:rsid w:val="00EF4AAB"/>
    <w:rsid w:val="00EF5873"/>
    <w:rsid w:val="00EF6F18"/>
    <w:rsid w:val="00EF7EAD"/>
    <w:rsid w:val="00F02AD2"/>
    <w:rsid w:val="00F02C30"/>
    <w:rsid w:val="00F04931"/>
    <w:rsid w:val="00F04CF2"/>
    <w:rsid w:val="00F05619"/>
    <w:rsid w:val="00F07492"/>
    <w:rsid w:val="00F109D7"/>
    <w:rsid w:val="00F10D3A"/>
    <w:rsid w:val="00F13BBE"/>
    <w:rsid w:val="00F1430A"/>
    <w:rsid w:val="00F164F9"/>
    <w:rsid w:val="00F1791C"/>
    <w:rsid w:val="00F22AB5"/>
    <w:rsid w:val="00F25340"/>
    <w:rsid w:val="00F3190B"/>
    <w:rsid w:val="00F3267A"/>
    <w:rsid w:val="00F34F96"/>
    <w:rsid w:val="00F3721C"/>
    <w:rsid w:val="00F37B0E"/>
    <w:rsid w:val="00F4186F"/>
    <w:rsid w:val="00F419CE"/>
    <w:rsid w:val="00F42777"/>
    <w:rsid w:val="00F4524E"/>
    <w:rsid w:val="00F46806"/>
    <w:rsid w:val="00F51DCC"/>
    <w:rsid w:val="00F527CC"/>
    <w:rsid w:val="00F52DF5"/>
    <w:rsid w:val="00F534FD"/>
    <w:rsid w:val="00F53C3A"/>
    <w:rsid w:val="00F5453D"/>
    <w:rsid w:val="00F547B1"/>
    <w:rsid w:val="00F54883"/>
    <w:rsid w:val="00F57687"/>
    <w:rsid w:val="00F60D80"/>
    <w:rsid w:val="00F60E9D"/>
    <w:rsid w:val="00F61A10"/>
    <w:rsid w:val="00F61F57"/>
    <w:rsid w:val="00F6272B"/>
    <w:rsid w:val="00F629A8"/>
    <w:rsid w:val="00F62AFC"/>
    <w:rsid w:val="00F65B45"/>
    <w:rsid w:val="00F7121A"/>
    <w:rsid w:val="00F72FF9"/>
    <w:rsid w:val="00F73478"/>
    <w:rsid w:val="00F75E09"/>
    <w:rsid w:val="00F77E97"/>
    <w:rsid w:val="00F80F86"/>
    <w:rsid w:val="00F84A9B"/>
    <w:rsid w:val="00F868E9"/>
    <w:rsid w:val="00F8768B"/>
    <w:rsid w:val="00F87C0F"/>
    <w:rsid w:val="00F917DC"/>
    <w:rsid w:val="00F94AF4"/>
    <w:rsid w:val="00FA1D65"/>
    <w:rsid w:val="00FA4EA2"/>
    <w:rsid w:val="00FA5D73"/>
    <w:rsid w:val="00FB3D54"/>
    <w:rsid w:val="00FB5A8B"/>
    <w:rsid w:val="00FB6629"/>
    <w:rsid w:val="00FC1195"/>
    <w:rsid w:val="00FC15B9"/>
    <w:rsid w:val="00FC5E84"/>
    <w:rsid w:val="00FC6801"/>
    <w:rsid w:val="00FD0A97"/>
    <w:rsid w:val="00FD14B0"/>
    <w:rsid w:val="00FD2C6C"/>
    <w:rsid w:val="00FD3A78"/>
    <w:rsid w:val="00FD46B9"/>
    <w:rsid w:val="00FD4EA0"/>
    <w:rsid w:val="00FD532A"/>
    <w:rsid w:val="00FD59DC"/>
    <w:rsid w:val="00FD75EA"/>
    <w:rsid w:val="00FE1A38"/>
    <w:rsid w:val="00FE3AB5"/>
    <w:rsid w:val="00FE7880"/>
    <w:rsid w:val="00FF54DD"/>
    <w:rsid w:val="00FF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DC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b">
    <w:name w:val="字元2 字元 字元 字元 字元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c">
    <w:name w:val="字元2 字元 字元 字元 字元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d">
    <w:name w:val="字元2 字元 字元 字元 字元"/>
    <w:basedOn w:val="a"/>
    <w:semiHidden/>
    <w:rsid w:val="0070547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DC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b">
    <w:name w:val="字元2 字元 字元 字元 字元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c">
    <w:name w:val="字元2 字元 字元 字元 字元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d">
    <w:name w:val="字元2 字元 字元 字元 字元"/>
    <w:basedOn w:val="a"/>
    <w:semiHidden/>
    <w:rsid w:val="0070547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3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1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9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98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6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8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5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9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50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7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6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9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2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0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58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14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2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CCB0DD-DD8F-43FA-9897-A8A3D26E7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111</Words>
  <Characters>636</Characters>
  <Application>Microsoft Office Word</Application>
  <DocSecurity>0</DocSecurity>
  <Lines>5</Lines>
  <Paragraphs>1</Paragraphs>
  <ScaleCrop>false</ScaleCrop>
  <Company>大中票券</Company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債券部專員 - 林翠華</cp:lastModifiedBy>
  <cp:revision>6</cp:revision>
  <cp:lastPrinted>2016-04-22T09:14:00Z</cp:lastPrinted>
  <dcterms:created xsi:type="dcterms:W3CDTF">2016-04-29T07:42:00Z</dcterms:created>
  <dcterms:modified xsi:type="dcterms:W3CDTF">2016-05-03T00:57:00Z</dcterms:modified>
</cp:coreProperties>
</file>