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976CE7">
        <w:rPr>
          <w:rFonts w:ascii="標楷體" w:eastAsia="標楷體" w:hAnsi="標楷體" w:hint="eastAsia"/>
          <w:b/>
          <w:sz w:val="28"/>
          <w:szCs w:val="28"/>
        </w:rPr>
        <w:t xml:space="preserve">  2016/04/25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976CE7">
        <w:rPr>
          <w:rFonts w:ascii="標楷體" w:eastAsia="標楷體" w:hAnsi="標楷體" w:cs="Arial" w:hint="eastAsia"/>
          <w:color w:val="000000"/>
          <w:kern w:val="0"/>
          <w:szCs w:val="24"/>
        </w:rPr>
        <w:t>震盪整理後小幅上漲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因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976CE7">
        <w:rPr>
          <w:rFonts w:ascii="標楷體" w:eastAsia="標楷體" w:hAnsi="標楷體" w:cs="Arial" w:hint="eastAsia"/>
          <w:color w:val="000000"/>
          <w:kern w:val="0"/>
          <w:szCs w:val="24"/>
        </w:rPr>
        <w:t>油價偏向上漲，且市場在4月FOMC會議前趨向謹慎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，利率上漲至</w:t>
      </w:r>
      <w:proofErr w:type="gramStart"/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月均線上方</w:t>
      </w:r>
      <w:proofErr w:type="gramEnd"/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，化解下跌趨勢。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1.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89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新的籌碼A05104R的10年</w:t>
      </w:r>
      <w:proofErr w:type="gramStart"/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發行前交易上場後，利率有從底部反轉上揚的</w:t>
      </w:r>
      <w:r w:rsidR="00A12D27">
        <w:rPr>
          <w:rFonts w:ascii="標楷體" w:eastAsia="標楷體" w:hAnsi="標楷體" w:cs="Arial" w:hint="eastAsia"/>
          <w:color w:val="000000"/>
          <w:kern w:val="0"/>
          <w:szCs w:val="24"/>
        </w:rPr>
        <w:t>跡象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12D27">
        <w:rPr>
          <w:rFonts w:ascii="標楷體" w:eastAsia="標楷體" w:hAnsi="標楷體" w:cs="Arial" w:hint="eastAsia"/>
          <w:color w:val="000000"/>
          <w:kern w:val="0"/>
          <w:szCs w:val="24"/>
        </w:rPr>
        <w:t>然而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，日本央行預告可能擴大負利率政策適用範圍，多少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降低交易商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做空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的意願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盤勢呈現低檔整理格局。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收盤時，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5455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0.8591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3F6221" w:rsidP="003F6221">
      <w:pPr>
        <w:widowControl/>
        <w:rPr>
          <w:rFonts w:ascii="標楷體" w:eastAsia="標楷體" w:hAnsi="標楷體"/>
          <w:szCs w:val="24"/>
        </w:rPr>
      </w:pPr>
      <w:r w:rsidRPr="003F6221">
        <w:rPr>
          <w:rFonts w:ascii="標楷體" w:eastAsia="標楷體" w:hAnsi="標楷體" w:hint="eastAsia"/>
          <w:szCs w:val="24"/>
        </w:rPr>
        <w:t>美國4月製造業PMI降至50.8，是2009年9月來最低，也低於分析師預期的52。最新數據澆熄首季經濟疲態只是暫時現象的希望。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67064" w:rsidRDefault="0016706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65544" w:rsidRDefault="00C6554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67064" w:rsidRDefault="0016706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43325"/>
            <wp:effectExtent l="0" t="0" r="0" b="0"/>
            <wp:docPr id="1" name="圖片 1" descr="C:\Users\BLOOMB~1\AppData\Local\Temp\Bloomberg\temp\bfm4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4E9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278DF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38600"/>
            <wp:effectExtent l="0" t="0" r="0" b="0"/>
            <wp:docPr id="2" name="圖片 2" descr="C:\Users\BLOOMB~1\AppData\Local\Temp\Bloomberg\temp\bfmD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DC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95725"/>
            <wp:effectExtent l="0" t="0" r="0" b="0"/>
            <wp:docPr id="3" name="圖片 3" descr="C:\Users\BLOOMB~1\AppData\Local\Temp\Bloomberg\temp\bfmC1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C1D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90975"/>
            <wp:effectExtent l="0" t="0" r="0" b="0"/>
            <wp:docPr id="4" name="圖片 4" descr="C:\Users\BLOOMB~1\AppData\Local\Temp\Bloomberg\temp\bfm40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401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00500"/>
            <wp:effectExtent l="0" t="0" r="0" b="0"/>
            <wp:docPr id="5" name="圖片 5" descr="C:\Users\BLOOMB~1\AppData\Local\Temp\Bloomberg\temp\bfm17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179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C65544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3E13F0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19525"/>
            <wp:effectExtent l="0" t="0" r="0" b="0"/>
            <wp:docPr id="6" name="圖片 6" descr="C:\Users\BLOOMB~1\AppData\Local\Temp\Bloomberg\temp\bfm3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39A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C65544">
        <w:rPr>
          <w:rFonts w:ascii="標楷體" w:eastAsia="標楷體" w:hAnsi="標楷體" w:hint="eastAsia"/>
          <w:b/>
          <w:sz w:val="26"/>
          <w:szCs w:val="26"/>
        </w:rPr>
        <w:t xml:space="preserve">美國新屋開工件數私有住宅 </w:t>
      </w:r>
      <w:proofErr w:type="gramStart"/>
      <w:r w:rsidRPr="00C65544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38600"/>
            <wp:effectExtent l="0" t="0" r="0" b="0"/>
            <wp:docPr id="7" name="圖片 7" descr="C:\Users\BLOOMB~1\AppData\Local\Temp\Bloomberg\temp\bfm27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27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8E05F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E05F9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美國供應管理協會全國製造業採購經理人指數 </w:t>
      </w:r>
      <w:proofErr w:type="gramStart"/>
      <w:r w:rsidRPr="008E05F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90975"/>
            <wp:effectExtent l="0" t="0" r="0" b="0"/>
            <wp:docPr id="8" name="圖片 8" descr="C:\Users\BLOOMB~1\AppData\Local\Temp\Bloomberg\temp\bfm2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2A8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C6554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38600"/>
            <wp:effectExtent l="0" t="0" r="0" b="0"/>
            <wp:docPr id="9" name="圖片 9" descr="C:\Users\BLOOMB~1\AppData\Local\Temp\Bloomberg\temp\bfm5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55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bookmarkStart w:id="0" w:name="_GoBack"/>
    <w:p w:rsidR="00794EE3" w:rsidRPr="00194E99" w:rsidRDefault="00A1770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70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4.25pt;height:563.25pt" o:ole="">
            <v:imagedata r:id="rId18" o:title=""/>
          </v:shape>
          <o:OLEObject Type="Embed" ProgID="Excel.Sheet.12" ShapeID="_x0000_i1034" DrawAspect="Content" ObjectID="_1523089251" r:id="rId19"/>
        </w:object>
      </w:r>
      <w:bookmarkEnd w:id="0"/>
    </w:p>
    <w:p w:rsidR="008E05F9" w:rsidRDefault="008E05F9" w:rsidP="00FA0F4F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A4554C">
        <w:rPr>
          <w:rFonts w:ascii="標楷體" w:eastAsia="標楷體" w:hAnsi="標楷體" w:cs="Arial" w:hint="eastAsia"/>
          <w:color w:val="000000"/>
          <w:kern w:val="0"/>
          <w:szCs w:val="24"/>
        </w:rPr>
        <w:t>向上穿越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20MA</w:t>
      </w:r>
      <w:proofErr w:type="gramStart"/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均線</w:t>
      </w:r>
      <w:proofErr w:type="gramEnd"/>
      <w:r w:rsidR="00A4554C">
        <w:rPr>
          <w:rFonts w:ascii="標楷體" w:eastAsia="標楷體" w:hAnsi="標楷體" w:cs="Arial" w:hint="eastAsia"/>
          <w:color w:val="000000"/>
          <w:kern w:val="0"/>
          <w:szCs w:val="24"/>
        </w:rPr>
        <w:t>，不過60MA仍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走跌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61939">
        <w:rPr>
          <w:rFonts w:ascii="標楷體" w:eastAsia="標楷體" w:hAnsi="標楷體" w:cs="Arial" w:hint="eastAsia"/>
          <w:color w:val="000000"/>
          <w:kern w:val="0"/>
          <w:szCs w:val="24"/>
        </w:rPr>
        <w:t>接近</w:t>
      </w:r>
      <w:r w:rsidR="00A4554C">
        <w:rPr>
          <w:rFonts w:ascii="標楷體" w:eastAsia="標楷體" w:hAnsi="標楷體" w:cs="Arial" w:hint="eastAsia"/>
          <w:color w:val="000000"/>
          <w:kern w:val="0"/>
          <w:szCs w:val="24"/>
        </w:rPr>
        <w:t>1.90%可能有阻力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油價近期</w:t>
      </w:r>
      <w:r w:rsidR="00A4554C">
        <w:rPr>
          <w:rFonts w:ascii="標楷體" w:eastAsia="標楷體" w:hAnsi="標楷體" w:cs="Arial" w:hint="eastAsia"/>
          <w:color w:val="000000"/>
          <w:kern w:val="0"/>
          <w:szCs w:val="24"/>
        </w:rPr>
        <w:t>上漲至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40</w:t>
      </w:r>
      <w:r w:rsidR="00A4554C">
        <w:rPr>
          <w:rFonts w:ascii="標楷體" w:eastAsia="標楷體" w:hAnsi="標楷體" w:cs="Arial" w:hint="eastAsia"/>
          <w:color w:val="000000"/>
          <w:kern w:val="0"/>
          <w:szCs w:val="24"/>
        </w:rPr>
        <w:t>元上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方，對債市利率的影響性</w:t>
      </w:r>
      <w:r w:rsidR="00A4554C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雖不大，但若持續上漲，對債市利率形成壓力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自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低點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反彈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13005">
        <w:rPr>
          <w:rFonts w:ascii="標楷體" w:eastAsia="標楷體" w:hAnsi="標楷體" w:cs="Arial" w:hint="eastAsia"/>
          <w:color w:val="000000"/>
          <w:kern w:val="0"/>
          <w:szCs w:val="24"/>
        </w:rPr>
        <w:t>利率狹幅整理，季線與月線持續收斂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如今</w:t>
      </w:r>
      <w:r w:rsidR="002761B9">
        <w:rPr>
          <w:rFonts w:ascii="標楷體" w:eastAsia="標楷體" w:hAnsi="標楷體" w:cs="Arial" w:hint="eastAsia"/>
          <w:color w:val="000000"/>
          <w:kern w:val="0"/>
          <w:szCs w:val="24"/>
        </w:rPr>
        <w:t>利率盤整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proofErr w:type="gramStart"/>
      <w:r w:rsidR="00913005">
        <w:rPr>
          <w:rFonts w:ascii="標楷體" w:eastAsia="標楷體" w:hAnsi="標楷體" w:cs="Arial" w:hint="eastAsia"/>
          <w:color w:val="000000"/>
          <w:kern w:val="0"/>
          <w:szCs w:val="24"/>
        </w:rPr>
        <w:t>季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均線附近</w:t>
      </w:r>
      <w:proofErr w:type="gramEnd"/>
      <w:r w:rsidR="00913005">
        <w:rPr>
          <w:rFonts w:ascii="標楷體" w:eastAsia="標楷體" w:hAnsi="標楷體" w:cs="Arial" w:hint="eastAsia"/>
          <w:color w:val="000000"/>
          <w:kern w:val="0"/>
          <w:szCs w:val="24"/>
        </w:rPr>
        <w:t>，因為季線仍屬下跌</w:t>
      </w:r>
      <w:r w:rsidR="002761B9">
        <w:rPr>
          <w:rFonts w:ascii="標楷體" w:eastAsia="標楷體" w:hAnsi="標楷體" w:cs="Arial" w:hint="eastAsia"/>
          <w:color w:val="000000"/>
          <w:kern w:val="0"/>
          <w:szCs w:val="24"/>
        </w:rPr>
        <w:t>趨勢</w:t>
      </w:r>
      <w:r w:rsidR="00913005">
        <w:rPr>
          <w:rFonts w:ascii="標楷體" w:eastAsia="標楷體" w:hAnsi="標楷體" w:cs="Arial" w:hint="eastAsia"/>
          <w:color w:val="000000"/>
          <w:kern w:val="0"/>
          <w:szCs w:val="24"/>
        </w:rPr>
        <w:t>，利率大漲的機會仍低於50%，但在A05104R</w:t>
      </w:r>
      <w:proofErr w:type="gramStart"/>
      <w:r w:rsidR="00913005">
        <w:rPr>
          <w:rFonts w:ascii="標楷體" w:eastAsia="標楷體" w:hAnsi="標楷體" w:cs="Arial" w:hint="eastAsia"/>
          <w:color w:val="000000"/>
          <w:kern w:val="0"/>
          <w:szCs w:val="24"/>
        </w:rPr>
        <w:t>標債前</w:t>
      </w:r>
      <w:proofErr w:type="gramEnd"/>
      <w:r w:rsidR="00913005">
        <w:rPr>
          <w:rFonts w:ascii="標楷體" w:eastAsia="標楷體" w:hAnsi="標楷體" w:cs="Arial" w:hint="eastAsia"/>
          <w:color w:val="000000"/>
          <w:kern w:val="0"/>
          <w:szCs w:val="24"/>
        </w:rPr>
        <w:t>，利率仍有可能走高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有美國</w:t>
      </w:r>
      <w:r w:rsidR="007C79A0">
        <w:rPr>
          <w:rFonts w:ascii="標楷體" w:eastAsia="標楷體" w:hAnsi="標楷體" w:cs="Arial" w:hint="eastAsia"/>
          <w:color w:val="000000"/>
          <w:kern w:val="0"/>
        </w:rPr>
        <w:t>3月</w:t>
      </w:r>
      <w:r w:rsidR="002761B9">
        <w:rPr>
          <w:rFonts w:ascii="標楷體" w:eastAsia="標楷體" w:hAnsi="標楷體" w:cs="Arial" w:hint="eastAsia"/>
          <w:color w:val="000000"/>
          <w:kern w:val="0"/>
        </w:rPr>
        <w:t>成屋待完成</w:t>
      </w:r>
      <w:r w:rsidR="00994F55">
        <w:rPr>
          <w:rFonts w:ascii="標楷體" w:eastAsia="標楷體" w:hAnsi="標楷體" w:cs="Arial" w:hint="eastAsia"/>
          <w:color w:val="000000"/>
          <w:kern w:val="0"/>
        </w:rPr>
        <w:t>銷售</w:t>
      </w:r>
      <w:r w:rsidR="002761B9">
        <w:rPr>
          <w:rFonts w:ascii="標楷體" w:eastAsia="標楷體" w:hAnsi="標楷體" w:cs="Arial" w:hint="eastAsia"/>
          <w:color w:val="000000"/>
          <w:kern w:val="0"/>
        </w:rPr>
        <w:t>、新屋銷售、耐久財訂單</w:t>
      </w:r>
      <w:r w:rsidR="00510FB0">
        <w:rPr>
          <w:rFonts w:ascii="標楷體" w:eastAsia="標楷體" w:hAnsi="標楷體" w:cs="Arial" w:hint="eastAsia"/>
          <w:color w:val="000000"/>
          <w:kern w:val="0"/>
        </w:rPr>
        <w:t>，4月密大消費信心指數，及FOMC會議。德國4月IFO企業景氣判斷指數。</w:t>
      </w:r>
      <w:r w:rsidR="00D40F46">
        <w:rPr>
          <w:rFonts w:ascii="標楷體" w:eastAsia="標楷體" w:hAnsi="標楷體" w:cs="Arial" w:hint="eastAsia"/>
          <w:color w:val="000000"/>
          <w:kern w:val="0"/>
        </w:rPr>
        <w:t>油價近期</w:t>
      </w:r>
      <w:r w:rsidR="00510FB0">
        <w:rPr>
          <w:rFonts w:ascii="標楷體" w:eastAsia="標楷體" w:hAnsi="標楷體" w:cs="Arial" w:hint="eastAsia"/>
          <w:color w:val="000000"/>
          <w:kern w:val="0"/>
        </w:rPr>
        <w:t>有機會持續</w:t>
      </w:r>
      <w:r w:rsidR="005719AE">
        <w:rPr>
          <w:rFonts w:ascii="標楷體" w:eastAsia="標楷體" w:hAnsi="標楷體" w:cs="Arial" w:hint="eastAsia"/>
          <w:color w:val="000000"/>
          <w:kern w:val="0"/>
        </w:rPr>
        <w:t>在40元上方</w:t>
      </w:r>
      <w:r w:rsidR="00510FB0">
        <w:rPr>
          <w:rFonts w:ascii="標楷體" w:eastAsia="標楷體" w:hAnsi="標楷體" w:cs="Arial" w:hint="eastAsia"/>
          <w:color w:val="000000"/>
          <w:kern w:val="0"/>
        </w:rPr>
        <w:t>整理，走勢較兩</w:t>
      </w:r>
      <w:proofErr w:type="gramStart"/>
      <w:r w:rsidR="00510FB0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510FB0">
        <w:rPr>
          <w:rFonts w:ascii="標楷體" w:eastAsia="標楷體" w:hAnsi="標楷體" w:cs="Arial" w:hint="eastAsia"/>
          <w:color w:val="000000"/>
          <w:kern w:val="0"/>
        </w:rPr>
        <w:t>前看好。FOMC在四月會議可能不會升息，但會後聲明將提供未來展望</w:t>
      </w:r>
      <w:r w:rsidR="005719AE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6117D0">
        <w:rPr>
          <w:rFonts w:ascii="標楷體" w:eastAsia="標楷體" w:hAnsi="標楷體" w:cs="Arial" w:hint="eastAsia"/>
          <w:color w:val="000000"/>
          <w:kern w:val="0"/>
        </w:rPr>
        <w:t>在</w:t>
      </w:r>
      <w:r w:rsidR="005719AE">
        <w:rPr>
          <w:rFonts w:ascii="標楷體" w:eastAsia="標楷體" w:hAnsi="標楷體" w:cs="Arial" w:hint="eastAsia"/>
          <w:color w:val="000000"/>
          <w:kern w:val="0"/>
        </w:rPr>
        <w:t>A05104R</w:t>
      </w:r>
      <w:r w:rsidR="00510FB0">
        <w:rPr>
          <w:rFonts w:ascii="標楷體" w:eastAsia="標楷體" w:hAnsi="標楷體" w:cs="Arial" w:hint="eastAsia"/>
          <w:color w:val="000000"/>
          <w:kern w:val="0"/>
        </w:rPr>
        <w:t>標售</w:t>
      </w:r>
      <w:r w:rsidR="005719AE">
        <w:rPr>
          <w:rFonts w:ascii="標楷體" w:eastAsia="標楷體" w:hAnsi="標楷體" w:cs="Arial" w:hint="eastAsia"/>
          <w:color w:val="000000"/>
          <w:kern w:val="0"/>
        </w:rPr>
        <w:t>前</w:t>
      </w:r>
      <w:r w:rsidR="00510FB0">
        <w:rPr>
          <w:rFonts w:ascii="標楷體" w:eastAsia="標楷體" w:hAnsi="標楷體" w:cs="Arial" w:hint="eastAsia"/>
          <w:color w:val="000000"/>
          <w:kern w:val="0"/>
        </w:rPr>
        <w:t>利率可能偏向上漲</w:t>
      </w:r>
      <w:r w:rsidR="005719AE">
        <w:rPr>
          <w:rFonts w:ascii="標楷體" w:eastAsia="標楷體" w:hAnsi="標楷體" w:cs="Arial" w:hint="eastAsia"/>
          <w:color w:val="000000"/>
          <w:kern w:val="0"/>
        </w:rPr>
        <w:t>，</w:t>
      </w:r>
      <w:r w:rsidR="00510FB0">
        <w:rPr>
          <w:rFonts w:ascii="標楷體" w:eastAsia="標楷體" w:hAnsi="標楷體" w:cs="Arial" w:hint="eastAsia"/>
          <w:color w:val="000000"/>
          <w:kern w:val="0"/>
        </w:rPr>
        <w:t>不過籌碼仍相對較少</w:t>
      </w:r>
      <w:r w:rsidR="006117D0">
        <w:rPr>
          <w:rFonts w:ascii="標楷體" w:eastAsia="標楷體" w:hAnsi="標楷體" w:cs="Arial" w:hint="eastAsia"/>
          <w:color w:val="000000"/>
          <w:kern w:val="0"/>
        </w:rPr>
        <w:t>，</w:t>
      </w:r>
      <w:r w:rsidR="00510FB0">
        <w:rPr>
          <w:rFonts w:ascii="標楷體" w:eastAsia="標楷體" w:hAnsi="標楷體" w:cs="Arial" w:hint="eastAsia"/>
          <w:color w:val="000000"/>
          <w:kern w:val="0"/>
        </w:rPr>
        <w:t>漲幅可能受到抑制。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5719AE">
        <w:rPr>
          <w:rFonts w:ascii="標楷體" w:eastAsia="標楷體" w:hAnsi="標楷體" w:cs="Arial" w:hint="eastAsia"/>
          <w:color w:val="000000"/>
          <w:kern w:val="0"/>
        </w:rPr>
        <w:t>仍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510FB0">
        <w:rPr>
          <w:rFonts w:ascii="標楷體" w:eastAsia="標楷體" w:hAnsi="標楷體" w:cs="Arial" w:hint="eastAsia"/>
          <w:color w:val="000000"/>
          <w:kern w:val="0"/>
        </w:rPr>
        <w:t>82</w:t>
      </w:r>
      <w:r w:rsidR="005719AE">
        <w:rPr>
          <w:rFonts w:ascii="標楷體" w:eastAsia="標楷體" w:hAnsi="標楷體" w:cs="Arial" w:hint="eastAsia"/>
          <w:color w:val="000000"/>
          <w:kern w:val="0"/>
        </w:rPr>
        <w:t>%~0.90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702" w:rsidRPr="00A17702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20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F88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6955"/>
    <w:rsid w:val="0063773C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65F3"/>
    <w:rsid w:val="00702322"/>
    <w:rsid w:val="00711444"/>
    <w:rsid w:val="00713BB1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2D27"/>
    <w:rsid w:val="00A13B2E"/>
    <w:rsid w:val="00A1548F"/>
    <w:rsid w:val="00A17702"/>
    <w:rsid w:val="00A21BF0"/>
    <w:rsid w:val="00A24591"/>
    <w:rsid w:val="00A3433B"/>
    <w:rsid w:val="00A343AE"/>
    <w:rsid w:val="00A34CB2"/>
    <w:rsid w:val="00A35061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61939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0F46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B6FB4"/>
    <w:rsid w:val="00FC0B2F"/>
    <w:rsid w:val="00FC0C79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0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E36E6-8AC1-41EE-8CF9-DFE12D0CC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3191</TotalTime>
  <Pages>7</Pages>
  <Words>146</Words>
  <Characters>838</Characters>
  <Application>Microsoft Office Word</Application>
  <DocSecurity>0</DocSecurity>
  <Lines>6</Lines>
  <Paragraphs>1</Paragraphs>
  <ScaleCrop>false</ScaleCrop>
  <Company>大中票券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91</cp:revision>
  <cp:lastPrinted>2016-04-25T02:45:00Z</cp:lastPrinted>
  <dcterms:created xsi:type="dcterms:W3CDTF">2015-07-27T02:06:00Z</dcterms:created>
  <dcterms:modified xsi:type="dcterms:W3CDTF">2016-04-25T03:34:00Z</dcterms:modified>
</cp:coreProperties>
</file>