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8F632F">
        <w:rPr>
          <w:rFonts w:ascii="標楷體" w:eastAsia="標楷體" w:hAnsi="標楷體" w:hint="eastAsia"/>
          <w:b/>
          <w:sz w:val="28"/>
          <w:szCs w:val="28"/>
        </w:rPr>
        <w:t xml:space="preserve">  2016/04/11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利率呈現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下跌趨勢，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因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近期經濟數據不夠強勁，對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美國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FED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升息無法提供支撐基礎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，利率</w:t>
      </w:r>
      <w:r w:rsidR="00B61939">
        <w:rPr>
          <w:rFonts w:ascii="標楷體" w:eastAsia="標楷體" w:hAnsi="標楷體" w:cs="Arial" w:hint="eastAsia"/>
          <w:color w:val="000000"/>
          <w:kern w:val="0"/>
          <w:szCs w:val="24"/>
        </w:rPr>
        <w:t>在月線趨勢轉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向下跌後，測試前低。上週五</w:t>
      </w:r>
      <w:r w:rsidR="003452BC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1.718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31552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借</w:t>
      </w:r>
      <w:proofErr w:type="gramStart"/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成本欠佳的情況下，依循基本面預測，利率自近期</w:t>
      </w:r>
      <w:proofErr w:type="gramStart"/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標債高</w:t>
      </w:r>
      <w:proofErr w:type="gramEnd"/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點回落。但因</w:t>
      </w:r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央行</w:t>
      </w:r>
      <w:proofErr w:type="gramStart"/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降息半碼</w:t>
      </w:r>
      <w:proofErr w:type="gramEnd"/>
      <w:r w:rsidR="00935E3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04F88">
        <w:rPr>
          <w:rFonts w:ascii="標楷體" w:eastAsia="標楷體" w:hAnsi="標楷體" w:cs="Arial" w:hint="eastAsia"/>
          <w:color w:val="000000"/>
          <w:kern w:val="0"/>
          <w:szCs w:val="24"/>
        </w:rPr>
        <w:t>銀行</w:t>
      </w:r>
      <w:proofErr w:type="gramStart"/>
      <w:r w:rsidR="00104F88">
        <w:rPr>
          <w:rFonts w:ascii="標楷體" w:eastAsia="標楷體" w:hAnsi="標楷體" w:cs="Arial" w:hint="eastAsia"/>
          <w:color w:val="000000"/>
          <w:kern w:val="0"/>
          <w:szCs w:val="24"/>
        </w:rPr>
        <w:t>間隔拆未下</w:t>
      </w:r>
      <w:proofErr w:type="gramEnd"/>
      <w:r w:rsidR="00104F88">
        <w:rPr>
          <w:rFonts w:ascii="標楷體" w:eastAsia="標楷體" w:hAnsi="標楷體" w:cs="Arial" w:hint="eastAsia"/>
          <w:color w:val="000000"/>
          <w:kern w:val="0"/>
          <w:szCs w:val="24"/>
        </w:rPr>
        <w:t>調，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多少降低交易</w:t>
      </w:r>
      <w:proofErr w:type="gramStart"/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商往下追低</w:t>
      </w:r>
      <w:proofErr w:type="gramEnd"/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的意願</w:t>
      </w:r>
      <w:r w:rsidR="00A9741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盤勢呈現低檔整理格局。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收盤時，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533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8F632F">
        <w:rPr>
          <w:rFonts w:ascii="標楷體" w:eastAsia="標楷體" w:hAnsi="標楷體" w:cs="Arial" w:hint="eastAsia"/>
          <w:color w:val="000000"/>
          <w:kern w:val="0"/>
          <w:szCs w:val="24"/>
        </w:rPr>
        <w:t>0.816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994F55" w:rsidRPr="00994F55" w:rsidRDefault="00994F55" w:rsidP="00994F55">
      <w:pPr>
        <w:widowControl/>
        <w:rPr>
          <w:rFonts w:ascii="標楷體" w:eastAsia="標楷體" w:hAnsi="標楷體"/>
          <w:szCs w:val="24"/>
        </w:rPr>
      </w:pPr>
      <w:r w:rsidRPr="00994F55">
        <w:rPr>
          <w:rFonts w:ascii="標楷體" w:eastAsia="標楷體" w:hAnsi="標楷體" w:hint="eastAsia"/>
          <w:szCs w:val="24"/>
        </w:rPr>
        <w:t>WTO把今年全球貿易成長預估值，從去年9月預測的成長3.9％，下修至成長2.8％，跟2015年成長率一樣，與全球經濟成長率差不多，連續5年期低於3％。</w:t>
      </w:r>
    </w:p>
    <w:p w:rsidR="00774164" w:rsidRDefault="00994F55" w:rsidP="00994F55">
      <w:pPr>
        <w:widowControl/>
        <w:rPr>
          <w:rFonts w:ascii="標楷體" w:eastAsia="標楷體" w:hAnsi="標楷體"/>
          <w:szCs w:val="24"/>
        </w:rPr>
      </w:pPr>
      <w:r w:rsidRPr="00994F55">
        <w:rPr>
          <w:rFonts w:ascii="標楷體" w:eastAsia="標楷體" w:hAnsi="標楷體" w:hint="eastAsia"/>
          <w:szCs w:val="24"/>
        </w:rPr>
        <w:t>WTO經濟學家認為如此疲弱成長態勢是前所未見。過去30年來，全球貿易成長率通常是全球經濟成長率的2倍。</w:t>
      </w:r>
      <w:r w:rsidR="00EB2DF4" w:rsidRPr="00EB2DF4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67064" w:rsidRDefault="0016706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67064" w:rsidRDefault="0016706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C278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590925"/>
            <wp:effectExtent l="0" t="0" r="0" b="0"/>
            <wp:docPr id="1" name="圖片 1" descr="C:\Users\BLOOMB~1\AppData\Local\Temp\Bloomberg\temp\bfmB8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B8B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278DF" w:rsidRDefault="00C278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19575"/>
            <wp:effectExtent l="0" t="0" r="0" b="0"/>
            <wp:docPr id="2" name="圖片 2" descr="C:\Users\BLOOMB~1\AppData\Local\Temp\Bloomberg\temp\bfm49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90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C278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71900"/>
            <wp:effectExtent l="0" t="0" r="0" b="0"/>
            <wp:docPr id="3" name="圖片 3" descr="C:\Users\BLOOMB~1\AppData\Local\Temp\Bloomberg\temp\bfmB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B2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C278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581525"/>
            <wp:effectExtent l="0" t="0" r="0" b="0"/>
            <wp:docPr id="4" name="圖片 4" descr="C:\Users\BLOOMB~1\AppData\Local\Temp\Bloomberg\temp\bfm21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21A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5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C278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295650"/>
            <wp:effectExtent l="0" t="0" r="0" b="0"/>
            <wp:docPr id="5" name="圖片 5" descr="C:\Users\BLOOMB~1\AppData\Local\Temp\Bloomberg\temp\bfm4B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4BD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9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C278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278DF">
        <w:rPr>
          <w:rFonts w:ascii="標楷體" w:eastAsia="標楷體" w:hAnsi="標楷體" w:hint="eastAsia"/>
          <w:b/>
          <w:sz w:val="26"/>
          <w:szCs w:val="26"/>
        </w:rPr>
        <w:t>美國</w:t>
      </w:r>
      <w:proofErr w:type="gramStart"/>
      <w:r w:rsidRPr="00C278DF">
        <w:rPr>
          <w:rFonts w:ascii="標楷體" w:eastAsia="標楷體" w:hAnsi="標楷體" w:hint="eastAsia"/>
          <w:b/>
          <w:sz w:val="26"/>
          <w:szCs w:val="26"/>
        </w:rPr>
        <w:t>耐久財新訂單</w:t>
      </w:r>
      <w:proofErr w:type="gramEnd"/>
      <w:r w:rsidRPr="00C278DF">
        <w:rPr>
          <w:rFonts w:ascii="標楷體" w:eastAsia="標楷體" w:hAnsi="標楷體" w:hint="eastAsia"/>
          <w:b/>
          <w:sz w:val="26"/>
          <w:szCs w:val="26"/>
        </w:rPr>
        <w:t xml:space="preserve">運輸除外 </w:t>
      </w:r>
      <w:proofErr w:type="gramStart"/>
      <w:r w:rsidRPr="00C278D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C278DF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3E13F0" w:rsidRDefault="00C278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05275"/>
            <wp:effectExtent l="0" t="0" r="0" b="0"/>
            <wp:docPr id="6" name="圖片 6" descr="C:\Users\BLOOMB~1\AppData\Local\Temp\Bloomberg\temp\bfm5E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5EE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0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C278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C278DF">
        <w:rPr>
          <w:rFonts w:ascii="標楷體" w:eastAsia="標楷體" w:hAnsi="標楷體" w:hint="eastAsia"/>
          <w:b/>
          <w:sz w:val="26"/>
          <w:szCs w:val="26"/>
        </w:rPr>
        <w:t xml:space="preserve">美國非農業就業人口淨變動 </w:t>
      </w:r>
      <w:proofErr w:type="gramStart"/>
      <w:r w:rsidRPr="00C278DF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C278DF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1F2D16" w:rsidRPr="00527155" w:rsidRDefault="00C278D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10000"/>
            <wp:effectExtent l="0" t="0" r="0" b="0"/>
            <wp:docPr id="7" name="圖片 7" descr="C:\Users\BLOOMB~1\AppData\Local\Temp\Bloomberg\temp\bfm7F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7F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8E05F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8E05F9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美國供應管理協會全國製造業採購經理人指數 </w:t>
      </w:r>
      <w:proofErr w:type="gramStart"/>
      <w:r w:rsidRPr="008E05F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2D4BC5" w:rsidRDefault="008E05F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09975"/>
            <wp:effectExtent l="0" t="0" r="0" b="0"/>
            <wp:docPr id="8" name="圖片 8" descr="C:\Users\BLOOMB~1\AppData\Local\Temp\Bloomberg\temp\bfmE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E1E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0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8E05F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410075"/>
            <wp:effectExtent l="0" t="0" r="0" b="0"/>
            <wp:docPr id="9" name="圖片 9" descr="C:\Users\BLOOMB~1\AppData\Local\Temp\Bloomberg\temp\bfm5C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5C2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40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8E05F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8752" w:dyaOrig="9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469.5pt" o:ole="">
            <v:imagedata r:id="rId18" o:title=""/>
          </v:shape>
          <o:OLEObject Type="Embed" ProgID="Excel.Sheet.12" ShapeID="_x0000_i1025" DrawAspect="Content" ObjectID="_1521887813" r:id="rId19"/>
        </w:object>
      </w:r>
    </w:p>
    <w:p w:rsidR="008E05F9" w:rsidRDefault="008E05F9" w:rsidP="00FA0F4F">
      <w:pPr>
        <w:widowControl/>
        <w:rPr>
          <w:rFonts w:ascii="標楷體" w:eastAsia="標楷體" w:hAnsi="標楷體"/>
          <w:b/>
          <w:sz w:val="26"/>
          <w:szCs w:val="26"/>
        </w:rPr>
      </w:pP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跟隨20MA均線走跌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61939">
        <w:rPr>
          <w:rFonts w:ascii="標楷體" w:eastAsia="標楷體" w:hAnsi="標楷體" w:cs="Arial" w:hint="eastAsia"/>
          <w:color w:val="000000"/>
          <w:kern w:val="0"/>
          <w:szCs w:val="24"/>
        </w:rPr>
        <w:t>但接近前低附近，不排除上</w:t>
      </w:r>
      <w:bookmarkStart w:id="0" w:name="_GoBack"/>
      <w:bookmarkEnd w:id="0"/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修與20MA的乖離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655754">
        <w:rPr>
          <w:rFonts w:ascii="標楷體" w:eastAsia="標楷體" w:hAnsi="標楷體" w:cs="Arial" w:hint="eastAsia"/>
          <w:color w:val="000000"/>
          <w:kern w:val="0"/>
          <w:szCs w:val="24"/>
        </w:rPr>
        <w:t>油價近期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在40元下方整理，對債市利率的影響性較低。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自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低點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反彈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但受到籌碼支撐，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如今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proofErr w:type="gramStart"/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月均線附近</w:t>
      </w:r>
      <w:proofErr w:type="gramEnd"/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0.87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%支撐為重要觀察點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10</w:t>
      </w:r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Y新</w:t>
      </w:r>
      <w:proofErr w:type="gramStart"/>
      <w:r w:rsidR="003E1444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A05104R</w:t>
      </w:r>
      <w:r w:rsidR="00B52E8F">
        <w:rPr>
          <w:rFonts w:ascii="標楷體" w:eastAsia="標楷體" w:hAnsi="標楷體" w:cs="Arial" w:hint="eastAsia"/>
          <w:color w:val="000000"/>
          <w:kern w:val="0"/>
          <w:szCs w:val="24"/>
        </w:rPr>
        <w:t>即將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發行前交易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94F55">
        <w:rPr>
          <w:rFonts w:ascii="標楷體" w:eastAsia="標楷體" w:hAnsi="標楷體" w:cs="Arial" w:hint="eastAsia"/>
          <w:color w:val="000000"/>
          <w:kern w:val="0"/>
          <w:szCs w:val="24"/>
        </w:rPr>
        <w:t>新公司債推案仍不多</w:t>
      </w:r>
      <w:r w:rsidR="00A34CB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有美國</w:t>
      </w:r>
      <w:r w:rsidR="007C79A0">
        <w:rPr>
          <w:rFonts w:ascii="標楷體" w:eastAsia="標楷體" w:hAnsi="標楷體" w:cs="Arial" w:hint="eastAsia"/>
          <w:color w:val="000000"/>
          <w:kern w:val="0"/>
        </w:rPr>
        <w:t>3月</w:t>
      </w:r>
      <w:r w:rsidR="00994F55">
        <w:rPr>
          <w:rFonts w:ascii="標楷體" w:eastAsia="標楷體" w:hAnsi="標楷體" w:cs="Arial" w:hint="eastAsia"/>
          <w:color w:val="000000"/>
          <w:kern w:val="0"/>
        </w:rPr>
        <w:t>CPI</w:t>
      </w:r>
      <w:r w:rsidR="00C641AA">
        <w:rPr>
          <w:rFonts w:ascii="標楷體" w:eastAsia="標楷體" w:hAnsi="標楷體" w:cs="Arial" w:hint="eastAsia"/>
          <w:color w:val="000000"/>
          <w:kern w:val="0"/>
        </w:rPr>
        <w:t>、美國3月</w:t>
      </w:r>
      <w:r w:rsidR="00994F55">
        <w:rPr>
          <w:rFonts w:ascii="標楷體" w:eastAsia="標楷體" w:hAnsi="標楷體" w:cs="Arial" w:hint="eastAsia"/>
          <w:color w:val="000000"/>
          <w:kern w:val="0"/>
        </w:rPr>
        <w:t>零售銷售</w:t>
      </w:r>
      <w:r w:rsidR="006117D0">
        <w:rPr>
          <w:rFonts w:ascii="標楷體" w:eastAsia="標楷體" w:hAnsi="標楷體" w:cs="Arial" w:hint="eastAsia"/>
          <w:color w:val="000000"/>
          <w:kern w:val="0"/>
        </w:rPr>
        <w:t>，</w:t>
      </w:r>
      <w:r w:rsidR="00994F55">
        <w:rPr>
          <w:rFonts w:ascii="標楷體" w:eastAsia="標楷體" w:hAnsi="標楷體" w:cs="Arial" w:hint="eastAsia"/>
          <w:color w:val="000000"/>
          <w:kern w:val="0"/>
        </w:rPr>
        <w:t>英國CPI數據，台灣的3月份出口，</w:t>
      </w:r>
      <w:r w:rsidR="007C79A0">
        <w:rPr>
          <w:rFonts w:ascii="標楷體" w:eastAsia="標楷體" w:hAnsi="標楷體" w:cs="Arial" w:hint="eastAsia"/>
          <w:color w:val="000000"/>
          <w:kern w:val="0"/>
        </w:rPr>
        <w:t>中國</w:t>
      </w:r>
      <w:r w:rsidR="005719AE">
        <w:rPr>
          <w:rFonts w:ascii="標楷體" w:eastAsia="標楷體" w:hAnsi="標楷體" w:cs="Arial" w:hint="eastAsia"/>
          <w:color w:val="000000"/>
          <w:kern w:val="0"/>
        </w:rPr>
        <w:t>第一季經濟數據公布。</w:t>
      </w:r>
      <w:r w:rsidR="00D40F46">
        <w:rPr>
          <w:rFonts w:ascii="標楷體" w:eastAsia="標楷體" w:hAnsi="標楷體" w:cs="Arial" w:hint="eastAsia"/>
          <w:color w:val="000000"/>
          <w:kern w:val="0"/>
        </w:rPr>
        <w:t>油價近期反彈走勢</w:t>
      </w:r>
      <w:r w:rsidR="005719AE">
        <w:rPr>
          <w:rFonts w:ascii="標楷體" w:eastAsia="標楷體" w:hAnsi="標楷體" w:cs="Arial" w:hint="eastAsia"/>
          <w:color w:val="000000"/>
          <w:kern w:val="0"/>
        </w:rPr>
        <w:t>在40元上方似乎無法持續站穩</w:t>
      </w:r>
      <w:r w:rsidR="00D40F46">
        <w:rPr>
          <w:rFonts w:ascii="標楷體" w:eastAsia="標楷體" w:hAnsi="標楷體" w:cs="Arial" w:hint="eastAsia"/>
          <w:color w:val="000000"/>
          <w:kern w:val="0"/>
        </w:rPr>
        <w:t>，</w:t>
      </w:r>
      <w:r w:rsidR="005719AE">
        <w:rPr>
          <w:rFonts w:ascii="標楷體" w:eastAsia="標楷體" w:hAnsi="標楷體" w:cs="Arial" w:hint="eastAsia"/>
          <w:color w:val="000000"/>
          <w:kern w:val="0"/>
        </w:rPr>
        <w:t>市場對經濟發展仍充滿憂慮，利率低平的走勢仍在。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6117D0">
        <w:rPr>
          <w:rFonts w:ascii="標楷體" w:eastAsia="標楷體" w:hAnsi="標楷體" w:cs="Arial" w:hint="eastAsia"/>
          <w:color w:val="000000"/>
          <w:kern w:val="0"/>
        </w:rPr>
        <w:t>在</w:t>
      </w:r>
      <w:r w:rsidR="005719AE">
        <w:rPr>
          <w:rFonts w:ascii="標楷體" w:eastAsia="標楷體" w:hAnsi="標楷體" w:cs="Arial" w:hint="eastAsia"/>
          <w:color w:val="000000"/>
          <w:kern w:val="0"/>
        </w:rPr>
        <w:lastRenderedPageBreak/>
        <w:t>A05104R發行前交易上場前後，</w:t>
      </w:r>
      <w:r w:rsidR="0024528C">
        <w:rPr>
          <w:rFonts w:ascii="標楷體" w:eastAsia="標楷體" w:hAnsi="標楷體" w:cs="Arial" w:hint="eastAsia"/>
          <w:color w:val="000000"/>
          <w:kern w:val="0"/>
        </w:rPr>
        <w:t>利率</w:t>
      </w:r>
      <w:r w:rsidR="005719AE">
        <w:rPr>
          <w:rFonts w:ascii="標楷體" w:eastAsia="標楷體" w:hAnsi="標楷體" w:cs="Arial" w:hint="eastAsia"/>
          <w:color w:val="000000"/>
          <w:kern w:val="0"/>
        </w:rPr>
        <w:t>可能走高</w:t>
      </w:r>
      <w:r w:rsidR="006117D0">
        <w:rPr>
          <w:rFonts w:ascii="標楷體" w:eastAsia="標楷體" w:hAnsi="標楷體" w:cs="Arial" w:hint="eastAsia"/>
          <w:color w:val="000000"/>
          <w:kern w:val="0"/>
        </w:rPr>
        <w:t>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5719AE">
        <w:rPr>
          <w:rFonts w:ascii="標楷體" w:eastAsia="標楷體" w:hAnsi="標楷體" w:cs="Arial" w:hint="eastAsia"/>
          <w:color w:val="000000"/>
          <w:kern w:val="0"/>
        </w:rPr>
        <w:t>仍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5719AE">
        <w:rPr>
          <w:rFonts w:ascii="標楷體" w:eastAsia="標楷體" w:hAnsi="標楷體" w:cs="Arial" w:hint="eastAsia"/>
          <w:color w:val="000000"/>
          <w:kern w:val="0"/>
        </w:rPr>
        <w:t>80%~0.90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939" w:rsidRPr="00B61939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16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F88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65F3"/>
    <w:rsid w:val="00702322"/>
    <w:rsid w:val="00711444"/>
    <w:rsid w:val="00713BB1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80AE8"/>
    <w:rsid w:val="00981086"/>
    <w:rsid w:val="00985EF5"/>
    <w:rsid w:val="00987725"/>
    <w:rsid w:val="00994F5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3B2E"/>
    <w:rsid w:val="00A1548F"/>
    <w:rsid w:val="00A21BF0"/>
    <w:rsid w:val="00A24591"/>
    <w:rsid w:val="00A3433B"/>
    <w:rsid w:val="00A343AE"/>
    <w:rsid w:val="00A34CB2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1939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733F"/>
    <w:rsid w:val="00C75696"/>
    <w:rsid w:val="00C76813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0F46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41212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B6FB4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6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156B2-13DB-4187-9544-1160CAE75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2957</TotalTime>
  <Pages>7</Pages>
  <Words>144</Words>
  <Characters>827</Characters>
  <Application>Microsoft Office Word</Application>
  <DocSecurity>0</DocSecurity>
  <Lines>6</Lines>
  <Paragraphs>1</Paragraphs>
  <ScaleCrop>false</ScaleCrop>
  <Company>大中票券</Company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85</cp:revision>
  <cp:lastPrinted>2016-02-15T02:21:00Z</cp:lastPrinted>
  <dcterms:created xsi:type="dcterms:W3CDTF">2015-07-27T02:06:00Z</dcterms:created>
  <dcterms:modified xsi:type="dcterms:W3CDTF">2016-04-11T05:50:00Z</dcterms:modified>
</cp:coreProperties>
</file>