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B58DB" w:rsidRPr="00AD19D3" w:rsidRDefault="00160C20" w:rsidP="002B5E1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B5E17">
        <w:rPr>
          <w:rFonts w:ascii="標楷體" w:eastAsia="標楷體" w:hAnsi="標楷體" w:hint="eastAsia"/>
          <w:sz w:val="27"/>
          <w:szCs w:val="27"/>
        </w:rPr>
        <w:t>周寬鬆因素為央行存單屆期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B5E17">
        <w:rPr>
          <w:rFonts w:ascii="標楷體" w:eastAsia="標楷體" w:hAnsi="標楷體" w:hint="eastAsia"/>
          <w:sz w:val="27"/>
          <w:szCs w:val="27"/>
        </w:rPr>
        <w:t>兆</w:t>
      </w:r>
      <w:r>
        <w:rPr>
          <w:rFonts w:ascii="標楷體" w:eastAsia="標楷體" w:hAnsi="標楷體" w:hint="eastAsia"/>
          <w:sz w:val="27"/>
          <w:szCs w:val="27"/>
        </w:rPr>
        <w:t>9</w:t>
      </w:r>
      <w:r w:rsidRPr="002B5E17">
        <w:rPr>
          <w:rFonts w:ascii="標楷體" w:eastAsia="標楷體" w:hAnsi="標楷體"/>
          <w:sz w:val="27"/>
          <w:szCs w:val="27"/>
        </w:rPr>
        <w:t>8</w:t>
      </w:r>
      <w:r w:rsidRPr="002B5E17">
        <w:rPr>
          <w:rFonts w:ascii="標楷體" w:eastAsia="標楷體" w:hAnsi="標楷體" w:hint="eastAsia"/>
          <w:sz w:val="27"/>
          <w:szCs w:val="27"/>
        </w:rPr>
        <w:t>億元，緊縮因素則為</w:t>
      </w:r>
      <w:r>
        <w:rPr>
          <w:rFonts w:ascii="標楷體" w:eastAsia="標楷體" w:hAnsi="標楷體" w:hint="eastAsia"/>
          <w:sz w:val="27"/>
          <w:szCs w:val="27"/>
        </w:rPr>
        <w:t>央行一年期存單1</w:t>
      </w:r>
      <w:r>
        <w:rPr>
          <w:rFonts w:ascii="標楷體" w:eastAsia="標楷體" w:hAnsi="標楷體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600億元、10年期公債300億元交割以及</w:t>
      </w:r>
      <w:r w:rsidRPr="002B5E17">
        <w:rPr>
          <w:rFonts w:ascii="標楷體" w:eastAsia="標楷體" w:hAnsi="標楷體" w:hint="eastAsia"/>
          <w:sz w:val="27"/>
          <w:szCs w:val="27"/>
        </w:rPr>
        <w:t>央行例行性沖銷。</w:t>
      </w:r>
      <w:r>
        <w:rPr>
          <w:rFonts w:ascii="標楷體" w:eastAsia="標楷體" w:hAnsi="標楷體" w:hint="eastAsia"/>
          <w:sz w:val="27"/>
          <w:szCs w:val="27"/>
        </w:rPr>
        <w:t>由於轉為月初</w:t>
      </w:r>
      <w:r w:rsidRPr="003B58DB">
        <w:rPr>
          <w:rFonts w:ascii="標楷體" w:eastAsia="標楷體" w:hAnsi="標楷體" w:hint="eastAsia"/>
          <w:sz w:val="27"/>
          <w:szCs w:val="27"/>
        </w:rPr>
        <w:t>，已過月底銀行不能跨月拆出的關卡，</w:t>
      </w:r>
      <w:r>
        <w:rPr>
          <w:rFonts w:ascii="標楷體" w:eastAsia="標楷體" w:hAnsi="標楷體" w:hint="eastAsia"/>
          <w:sz w:val="27"/>
          <w:szCs w:val="27"/>
        </w:rPr>
        <w:t>行庫</w:t>
      </w:r>
      <w:r w:rsidRPr="003B58DB">
        <w:rPr>
          <w:rFonts w:ascii="標楷體" w:eastAsia="標楷體" w:hAnsi="標楷體" w:hint="eastAsia"/>
          <w:sz w:val="27"/>
          <w:szCs w:val="27"/>
        </w:rPr>
        <w:t>操作轉為積極，</w:t>
      </w:r>
      <w:r>
        <w:rPr>
          <w:rFonts w:ascii="標楷體" w:eastAsia="標楷體" w:hAnsi="標楷體" w:hint="eastAsia"/>
          <w:sz w:val="27"/>
          <w:szCs w:val="27"/>
        </w:rPr>
        <w:t>加上存單到期量大，整體市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>
        <w:rPr>
          <w:rFonts w:ascii="標楷體" w:eastAsia="標楷體" w:hAnsi="標楷體" w:hint="eastAsia"/>
          <w:sz w:val="27"/>
          <w:szCs w:val="27"/>
        </w:rPr>
        <w:t>呈現寬鬆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。</w:t>
      </w:r>
      <w:r w:rsidR="004D6DC1" w:rsidRPr="002B5E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4D6DC1" w:rsidRPr="002B5E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D6DC1" w:rsidRPr="002B5E1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60D80">
        <w:rPr>
          <w:rFonts w:ascii="標楷體" w:eastAsia="標楷體" w:hAnsi="標楷體" w:hint="eastAsia"/>
          <w:sz w:val="27"/>
          <w:szCs w:val="27"/>
        </w:rPr>
        <w:t>0.31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%~0.</w:t>
      </w:r>
      <w:r w:rsidR="00F60D80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6</w:t>
      </w:r>
      <w:r w:rsidR="004D6DC1" w:rsidRPr="002B5E17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0.</w:t>
      </w:r>
      <w:r w:rsidR="00F60D80">
        <w:rPr>
          <w:rFonts w:ascii="標楷體" w:eastAsia="標楷體" w:hAnsi="標楷體" w:hint="eastAsia"/>
          <w:sz w:val="27"/>
          <w:szCs w:val="27"/>
        </w:rPr>
        <w:t>26</w:t>
      </w:r>
      <w:r w:rsidR="004D6DC1" w:rsidRPr="002B5E17">
        <w:rPr>
          <w:rFonts w:ascii="標楷體" w:eastAsia="標楷體" w:hAnsi="標楷體" w:hint="eastAsia"/>
          <w:sz w:val="27"/>
          <w:szCs w:val="27"/>
        </w:rPr>
        <w:t>%~0.</w:t>
      </w:r>
      <w:r>
        <w:rPr>
          <w:rFonts w:ascii="標楷體" w:eastAsia="標楷體" w:hAnsi="標楷體"/>
          <w:sz w:val="27"/>
          <w:szCs w:val="27"/>
        </w:rPr>
        <w:t>36</w:t>
      </w:r>
      <w:r w:rsidR="004D6DC1" w:rsidRPr="002B5E17">
        <w:rPr>
          <w:rFonts w:ascii="標楷體" w:eastAsia="標楷體" w:hAnsi="標楷體" w:hint="eastAsia"/>
          <w:sz w:val="27"/>
          <w:szCs w:val="27"/>
        </w:rPr>
        <w:t>%。</w:t>
      </w:r>
      <w:r w:rsidR="004D6DC1" w:rsidRPr="00AD19D3">
        <w:rPr>
          <w:rFonts w:ascii="標楷體" w:eastAsia="標楷體" w:hAnsi="標楷體" w:hint="eastAsia"/>
          <w:sz w:val="27"/>
          <w:szCs w:val="27"/>
        </w:rPr>
        <w:t>匯率方面，</w:t>
      </w:r>
      <w:r w:rsidR="00DE5DB5" w:rsidRPr="00AD19D3">
        <w:rPr>
          <w:rFonts w:ascii="標楷體" w:eastAsia="標楷體" w:hAnsi="標楷體" w:hint="eastAsia"/>
          <w:sz w:val="27"/>
          <w:szCs w:val="27"/>
        </w:rPr>
        <w:t>在外資持續匯入，加上韓元及人民幣走揚下，新台幣兌美元4日盤中升破33元，一度來到32.8元、勁揚3.79角，不過，央行力守33元，終場新台幣兌美元收在33.101元、升值7.8分，不僅連5個交易日升值，</w:t>
      </w:r>
      <w:proofErr w:type="gramStart"/>
      <w:r w:rsidR="00DE5DB5" w:rsidRPr="00AD19D3">
        <w:rPr>
          <w:rFonts w:ascii="標楷體" w:eastAsia="標楷體" w:hAnsi="標楷體" w:hint="eastAsia"/>
          <w:sz w:val="27"/>
          <w:szCs w:val="27"/>
        </w:rPr>
        <w:t>更續創</w:t>
      </w:r>
      <w:proofErr w:type="gramEnd"/>
      <w:r w:rsidR="00DE5DB5" w:rsidRPr="00AD19D3">
        <w:rPr>
          <w:rFonts w:ascii="標楷體" w:eastAsia="標楷體" w:hAnsi="標楷體" w:hint="eastAsia"/>
          <w:sz w:val="27"/>
          <w:szCs w:val="27"/>
        </w:rPr>
        <w:t>今年以來收盤新高價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，</w:t>
      </w:r>
      <w:r w:rsidR="00AD19D3" w:rsidRPr="00AD19D3">
        <w:rPr>
          <w:rFonts w:ascii="標楷體" w:eastAsia="標楷體" w:hAnsi="標楷體" w:hint="eastAsia"/>
          <w:sz w:val="27"/>
          <w:szCs w:val="27"/>
        </w:rPr>
        <w:t>上週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新台幣兌美元成交區間落在33.</w:t>
      </w:r>
      <w:r w:rsidR="00AD19D3" w:rsidRPr="00AD19D3">
        <w:rPr>
          <w:rFonts w:ascii="標楷體" w:eastAsia="標楷體" w:hAnsi="標楷體"/>
          <w:sz w:val="27"/>
          <w:szCs w:val="27"/>
        </w:rPr>
        <w:t>101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~33.</w:t>
      </w:r>
      <w:r w:rsidR="00AD19D3" w:rsidRPr="00AD19D3">
        <w:rPr>
          <w:rFonts w:ascii="標楷體" w:eastAsia="標楷體" w:hAnsi="標楷體"/>
          <w:sz w:val="27"/>
          <w:szCs w:val="27"/>
        </w:rPr>
        <w:t>436</w:t>
      </w:r>
      <w:r w:rsidR="00F3721C" w:rsidRPr="00AD19D3">
        <w:rPr>
          <w:rFonts w:ascii="標楷體" w:eastAsia="標楷體" w:hAnsi="標楷體" w:hint="eastAsia"/>
          <w:sz w:val="27"/>
          <w:szCs w:val="27"/>
        </w:rPr>
        <w:t>。</w:t>
      </w:r>
    </w:p>
    <w:p w:rsidR="002B5E17" w:rsidRPr="002B5E17" w:rsidRDefault="003B58DB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/>
          <w:sz w:val="27"/>
          <w:szCs w:val="27"/>
        </w:rPr>
        <w:t xml:space="preserve"> </w:t>
      </w:r>
    </w:p>
    <w:p w:rsidR="00DA7CBF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419CE" w:rsidRPr="00FD4EA0" w:rsidRDefault="009875E3" w:rsidP="00FD4EA0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60C20">
        <w:rPr>
          <w:rFonts w:ascii="標楷體" w:eastAsia="標楷體" w:hAnsi="標楷體" w:hint="eastAsia"/>
          <w:sz w:val="27"/>
          <w:szCs w:val="27"/>
        </w:rPr>
        <w:t>6</w:t>
      </w:r>
      <w:r w:rsidR="00160C20">
        <w:rPr>
          <w:rFonts w:ascii="標楷體" w:eastAsia="標楷體" w:hAnsi="標楷體"/>
          <w:sz w:val="27"/>
          <w:szCs w:val="27"/>
        </w:rPr>
        <w:t>,</w:t>
      </w:r>
      <w:r w:rsidR="00160C20">
        <w:rPr>
          <w:rFonts w:ascii="標楷體" w:eastAsia="標楷體" w:hAnsi="標楷體" w:hint="eastAsia"/>
          <w:sz w:val="27"/>
          <w:szCs w:val="27"/>
        </w:rPr>
        <w:t>959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雖</w:t>
      </w:r>
      <w:r w:rsidR="00160C20">
        <w:rPr>
          <w:rFonts w:ascii="標楷體" w:eastAsia="標楷體" w:hAnsi="標楷體" w:hint="eastAsia"/>
          <w:sz w:val="27"/>
          <w:szCs w:val="27"/>
        </w:rPr>
        <w:t>然仍為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提存期</w:t>
      </w:r>
      <w:r w:rsidR="00160C20">
        <w:rPr>
          <w:rFonts w:ascii="標楷體" w:eastAsia="標楷體" w:hAnsi="標楷體" w:hint="eastAsia"/>
          <w:sz w:val="27"/>
          <w:szCs w:val="27"/>
        </w:rPr>
        <w:t>初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，但</w:t>
      </w:r>
      <w:r w:rsidR="00160C20">
        <w:rPr>
          <w:rFonts w:ascii="標楷體" w:eastAsia="標楷體" w:hAnsi="標楷體" w:hint="eastAsia"/>
          <w:sz w:val="27"/>
          <w:szCs w:val="27"/>
        </w:rPr>
        <w:t>本周央行存單到期量少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，</w:t>
      </w:r>
      <w:r w:rsidR="00160C20">
        <w:rPr>
          <w:rFonts w:ascii="標楷體" w:eastAsia="標楷體" w:hAnsi="標楷體" w:hint="eastAsia"/>
          <w:sz w:val="27"/>
          <w:szCs w:val="27"/>
        </w:rPr>
        <w:t>加上近期國庫借款頻繁，部份行庫仍在借錢，雖然利率不至於攀升，但</w:t>
      </w:r>
      <w:r w:rsidR="003B58DB">
        <w:rPr>
          <w:rFonts w:ascii="標楷體" w:eastAsia="標楷體" w:hAnsi="標楷體" w:hint="eastAsia"/>
          <w:sz w:val="27"/>
          <w:szCs w:val="27"/>
        </w:rPr>
        <w:t>預料整體市</w:t>
      </w:r>
      <w:proofErr w:type="gramStart"/>
      <w:r w:rsidR="003B58D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60C20">
        <w:rPr>
          <w:rFonts w:ascii="標楷體" w:eastAsia="標楷體" w:hAnsi="標楷體" w:hint="eastAsia"/>
          <w:sz w:val="27"/>
          <w:szCs w:val="27"/>
        </w:rPr>
        <w:t>僅能持穩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，</w:t>
      </w:r>
      <w:r w:rsidR="00160C20">
        <w:rPr>
          <w:rFonts w:ascii="標楷體" w:eastAsia="標楷體" w:hAnsi="標楷體" w:hint="eastAsia"/>
          <w:sz w:val="27"/>
          <w:szCs w:val="27"/>
        </w:rPr>
        <w:t>不會更形寬鬆。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交易部操作策略方面，操作上宜先以跨季資金為主</w:t>
      </w:r>
      <w:r w:rsidR="003B58DB">
        <w:rPr>
          <w:rFonts w:ascii="標楷體" w:eastAsia="標楷體" w:hAnsi="標楷體" w:hint="eastAsia"/>
          <w:sz w:val="27"/>
          <w:szCs w:val="27"/>
        </w:rPr>
        <w:t>。</w:t>
      </w:r>
      <w:r w:rsidR="00366E26" w:rsidRPr="00FD4EA0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FD4EA0">
        <w:rPr>
          <w:rFonts w:ascii="標楷體" w:eastAsia="標楷體" w:hAnsi="標楷體" w:hint="eastAsia"/>
          <w:sz w:val="27"/>
          <w:szCs w:val="27"/>
        </w:rPr>
        <w:t>，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大宗商品價格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上周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升至五周新高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，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加上美國經濟數據利多、中國降</w:t>
      </w:r>
      <w:proofErr w:type="gramStart"/>
      <w:r w:rsidR="00FD4EA0" w:rsidRPr="00FD4EA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D4EA0" w:rsidRPr="00FD4EA0">
        <w:rPr>
          <w:rFonts w:ascii="標楷體" w:eastAsia="標楷體" w:hAnsi="標楷體" w:hint="eastAsia"/>
          <w:sz w:val="27"/>
          <w:szCs w:val="27"/>
        </w:rPr>
        <w:t>等稍解投資人對全球經濟成長減緩憂慮，外資大舉資金投入南韓、台灣、印度與泰國股市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D4EA0" w:rsidRPr="00FD4EA0">
        <w:rPr>
          <w:rFonts w:ascii="標楷體" w:eastAsia="標楷體" w:hAnsi="標楷體" w:hint="eastAsia"/>
          <w:sz w:val="27"/>
          <w:szCs w:val="27"/>
        </w:rPr>
        <w:t>亞幣紛紛</w:t>
      </w:r>
      <w:proofErr w:type="gramEnd"/>
      <w:r w:rsidR="00FD4EA0" w:rsidRPr="00FD4EA0">
        <w:rPr>
          <w:rFonts w:ascii="標楷體" w:eastAsia="標楷體" w:hAnsi="標楷體" w:hint="eastAsia"/>
          <w:sz w:val="27"/>
          <w:szCs w:val="27"/>
        </w:rPr>
        <w:t>轉貶為升，倘若本周亞洲股市續強，將有助於新台幣的升值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，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預計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新台幣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有機會衝破33元關卡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，成交區間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將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落在3</w:t>
      </w:r>
      <w:r w:rsidR="00FD4EA0" w:rsidRPr="00FD4EA0">
        <w:rPr>
          <w:rFonts w:ascii="標楷體" w:eastAsia="標楷體" w:hAnsi="標楷體"/>
          <w:sz w:val="27"/>
          <w:szCs w:val="27"/>
        </w:rPr>
        <w:t>2.8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~33.</w:t>
      </w:r>
      <w:r w:rsidR="00FD4EA0" w:rsidRPr="00FD4EA0">
        <w:rPr>
          <w:rFonts w:ascii="標楷體" w:eastAsia="標楷體" w:hAnsi="標楷體"/>
          <w:sz w:val="27"/>
          <w:szCs w:val="27"/>
        </w:rPr>
        <w:t>3</w:t>
      </w:r>
      <w:r w:rsidR="00FD4EA0" w:rsidRPr="00FD4EA0">
        <w:rPr>
          <w:rFonts w:ascii="標楷體" w:eastAsia="標楷體" w:hAnsi="標楷體" w:hint="eastAsia"/>
          <w:sz w:val="27"/>
          <w:szCs w:val="27"/>
        </w:rPr>
        <w:t>之間</w:t>
      </w:r>
      <w:r w:rsidR="00F3721C" w:rsidRPr="00FD4EA0">
        <w:rPr>
          <w:rFonts w:ascii="標楷體" w:eastAsia="標楷體" w:hAnsi="標楷體" w:hint="eastAsia"/>
          <w:sz w:val="27"/>
          <w:szCs w:val="27"/>
        </w:rPr>
        <w:t>。</w:t>
      </w:r>
      <w:r w:rsidR="003B58DB" w:rsidRPr="00FD4EA0">
        <w:rPr>
          <w:rFonts w:ascii="標楷體" w:eastAsia="標楷體" w:hAnsi="標楷體"/>
          <w:sz w:val="27"/>
          <w:szCs w:val="27"/>
        </w:rPr>
        <w:t xml:space="preserve"> </w:t>
      </w:r>
    </w:p>
    <w:p w:rsidR="008C7391" w:rsidRPr="00FD4EA0" w:rsidRDefault="008C7391" w:rsidP="002B5E17">
      <w:pPr>
        <w:rPr>
          <w:rFonts w:ascii="標楷體" w:eastAsia="標楷體" w:hAnsi="標楷體"/>
          <w:sz w:val="27"/>
          <w:szCs w:val="27"/>
        </w:rPr>
      </w:pPr>
    </w:p>
    <w:p w:rsidR="00005924" w:rsidRPr="002B5E17" w:rsidRDefault="000B01A0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  <w:bookmarkStart w:id="0" w:name="_GoBack"/>
      <w:bookmarkEnd w:id="0"/>
    </w:p>
    <w:p w:rsidR="00D10F2C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30206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30206A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160C20" w:rsidP="00160C2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30206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0206A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160C20" w:rsidP="00160C2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62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3B58D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30206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0206A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160C20" w:rsidP="00160C2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623</w:t>
            </w:r>
            <w:r w:rsidR="009D500F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30206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0206A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160C20" w:rsidP="00160C2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004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30206A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30206A" w:rsidP="0030206A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6A" w:rsidRPr="00D46D68" w:rsidRDefault="008E1B05" w:rsidP="002B5E17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6A" w:rsidRDefault="00160C20" w:rsidP="003B58DB">
            <w:pPr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260.00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160C20" w:rsidP="00160C2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6,959</w:t>
            </w:r>
            <w:r w:rsidR="00701D1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701D1D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86ADA" w:rsidRDefault="00C86AD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3B58DB" w:rsidRDefault="003B58DB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0C028A" w:rsidRDefault="0080309C" w:rsidP="003B58DB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Default="003B58DB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Pr="00DB5FFB" w:rsidRDefault="007674AD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4D0"/>
    <w:rsid w:val="000368CD"/>
    <w:rsid w:val="0004040D"/>
    <w:rsid w:val="0004114F"/>
    <w:rsid w:val="00042A22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AE3"/>
    <w:rsid w:val="00072822"/>
    <w:rsid w:val="00073CF9"/>
    <w:rsid w:val="000748A4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5143"/>
    <w:rsid w:val="001C7FE0"/>
    <w:rsid w:val="001D0086"/>
    <w:rsid w:val="001D405B"/>
    <w:rsid w:val="001D5244"/>
    <w:rsid w:val="001D646F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7170"/>
    <w:rsid w:val="002106EE"/>
    <w:rsid w:val="002114DD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54F"/>
    <w:rsid w:val="0024694C"/>
    <w:rsid w:val="00246D24"/>
    <w:rsid w:val="0025393D"/>
    <w:rsid w:val="00255626"/>
    <w:rsid w:val="00255DC3"/>
    <w:rsid w:val="002646F1"/>
    <w:rsid w:val="00264DDB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7CEE"/>
    <w:rsid w:val="002B17B7"/>
    <w:rsid w:val="002B421A"/>
    <w:rsid w:val="002B45F0"/>
    <w:rsid w:val="002B5E17"/>
    <w:rsid w:val="002B652A"/>
    <w:rsid w:val="002B7500"/>
    <w:rsid w:val="002C1C8E"/>
    <w:rsid w:val="002C1EF5"/>
    <w:rsid w:val="002C3E29"/>
    <w:rsid w:val="002C3FC4"/>
    <w:rsid w:val="002C59A6"/>
    <w:rsid w:val="002D0DB6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206A"/>
    <w:rsid w:val="003037D8"/>
    <w:rsid w:val="00304034"/>
    <w:rsid w:val="00306DD9"/>
    <w:rsid w:val="003123B4"/>
    <w:rsid w:val="003169C4"/>
    <w:rsid w:val="00320C96"/>
    <w:rsid w:val="0032131F"/>
    <w:rsid w:val="00321F0F"/>
    <w:rsid w:val="0032401E"/>
    <w:rsid w:val="003240FC"/>
    <w:rsid w:val="00324236"/>
    <w:rsid w:val="003245C0"/>
    <w:rsid w:val="003268A7"/>
    <w:rsid w:val="00326C04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58DB"/>
    <w:rsid w:val="003B6C84"/>
    <w:rsid w:val="003B7AC6"/>
    <w:rsid w:val="003C0B53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2A97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588E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B361F"/>
    <w:rsid w:val="005B3890"/>
    <w:rsid w:val="005B3A16"/>
    <w:rsid w:val="005B406D"/>
    <w:rsid w:val="005C0498"/>
    <w:rsid w:val="005C41FB"/>
    <w:rsid w:val="005C4598"/>
    <w:rsid w:val="005C58DD"/>
    <w:rsid w:val="005C6383"/>
    <w:rsid w:val="005D21AE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380B"/>
    <w:rsid w:val="00634BB7"/>
    <w:rsid w:val="00644DED"/>
    <w:rsid w:val="0065014B"/>
    <w:rsid w:val="0065080A"/>
    <w:rsid w:val="006526D5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AB1"/>
    <w:rsid w:val="006B2BFA"/>
    <w:rsid w:val="006B39A4"/>
    <w:rsid w:val="006B4EE4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56CA"/>
    <w:rsid w:val="0072742F"/>
    <w:rsid w:val="007316E3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4C07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7C19"/>
    <w:rsid w:val="0086200B"/>
    <w:rsid w:val="0086285C"/>
    <w:rsid w:val="008678DE"/>
    <w:rsid w:val="008704B8"/>
    <w:rsid w:val="00873997"/>
    <w:rsid w:val="008817C9"/>
    <w:rsid w:val="00882798"/>
    <w:rsid w:val="008846EF"/>
    <w:rsid w:val="008A4B42"/>
    <w:rsid w:val="008B127B"/>
    <w:rsid w:val="008B2FE8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CA4"/>
    <w:rsid w:val="00955571"/>
    <w:rsid w:val="00956D8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C01"/>
    <w:rsid w:val="009A7A65"/>
    <w:rsid w:val="009B02BA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0ADA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D1036"/>
    <w:rsid w:val="00AD107F"/>
    <w:rsid w:val="00AD1568"/>
    <w:rsid w:val="00AD19D3"/>
    <w:rsid w:val="00AD2790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342F"/>
    <w:rsid w:val="00B55D5B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427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2BC8"/>
    <w:rsid w:val="00C1368D"/>
    <w:rsid w:val="00C17FC7"/>
    <w:rsid w:val="00C2165E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4341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6F4A"/>
    <w:rsid w:val="00CC3DCC"/>
    <w:rsid w:val="00CC3DEE"/>
    <w:rsid w:val="00CC4E8D"/>
    <w:rsid w:val="00CC6A5F"/>
    <w:rsid w:val="00CC7514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2E17"/>
    <w:rsid w:val="00DA7CBF"/>
    <w:rsid w:val="00DB068D"/>
    <w:rsid w:val="00DB3B74"/>
    <w:rsid w:val="00DB412E"/>
    <w:rsid w:val="00DB5FFB"/>
    <w:rsid w:val="00DB7957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60B12"/>
    <w:rsid w:val="00E61CA9"/>
    <w:rsid w:val="00E701DD"/>
    <w:rsid w:val="00E713F3"/>
    <w:rsid w:val="00E81941"/>
    <w:rsid w:val="00E82980"/>
    <w:rsid w:val="00E83C3F"/>
    <w:rsid w:val="00E87701"/>
    <w:rsid w:val="00E87FD3"/>
    <w:rsid w:val="00E91496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248E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721C"/>
    <w:rsid w:val="00F37B0E"/>
    <w:rsid w:val="00F4186F"/>
    <w:rsid w:val="00F419CE"/>
    <w:rsid w:val="00F42777"/>
    <w:rsid w:val="00F4524E"/>
    <w:rsid w:val="00F527CC"/>
    <w:rsid w:val="00F52DF5"/>
    <w:rsid w:val="00F534FD"/>
    <w:rsid w:val="00F53C3A"/>
    <w:rsid w:val="00F547B1"/>
    <w:rsid w:val="00F54883"/>
    <w:rsid w:val="00F57687"/>
    <w:rsid w:val="00F60D80"/>
    <w:rsid w:val="00F60E9D"/>
    <w:rsid w:val="00F61A10"/>
    <w:rsid w:val="00F61F57"/>
    <w:rsid w:val="00F6272B"/>
    <w:rsid w:val="00F65B45"/>
    <w:rsid w:val="00F7121A"/>
    <w:rsid w:val="00F73478"/>
    <w:rsid w:val="00F75E09"/>
    <w:rsid w:val="00F77E97"/>
    <w:rsid w:val="00F80F86"/>
    <w:rsid w:val="00F868E9"/>
    <w:rsid w:val="00F87C0F"/>
    <w:rsid w:val="00F917DC"/>
    <w:rsid w:val="00F94AF4"/>
    <w:rsid w:val="00FA1D65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866A-6A62-4112-8200-B1552082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673</Characters>
  <Application>Microsoft Office Word</Application>
  <DocSecurity>0</DocSecurity>
  <Lines>5</Lines>
  <Paragraphs>1</Paragraphs>
  <ScaleCrop>false</ScaleCrop>
  <Company>大中票券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5</cp:revision>
  <cp:lastPrinted>2016-01-30T02:21:00Z</cp:lastPrinted>
  <dcterms:created xsi:type="dcterms:W3CDTF">2016-03-04T09:56:00Z</dcterms:created>
  <dcterms:modified xsi:type="dcterms:W3CDTF">2016-03-04T10:43:00Z</dcterms:modified>
</cp:coreProperties>
</file>