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71A5C" w:rsidP="00204F8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.</w:t>
      </w:r>
      <w:r w:rsidR="00204F86"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="00204F86"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="00204F86"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9468FB">
        <w:rPr>
          <w:rFonts w:ascii="標楷體" w:eastAsia="標楷體" w:hAnsi="標楷體" w:hint="eastAsia"/>
          <w:b/>
          <w:sz w:val="28"/>
          <w:szCs w:val="28"/>
        </w:rPr>
        <w:t xml:space="preserve">  2015/11/30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緩步走跌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在美國非農就業報告提高12月聯</w:t>
      </w:r>
      <w:proofErr w:type="gramStart"/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會升息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機率後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E64DB6">
        <w:rPr>
          <w:rFonts w:ascii="標楷體" w:eastAsia="標楷體" w:hAnsi="標楷體" w:cs="Arial" w:hint="eastAsia"/>
          <w:color w:val="000000"/>
          <w:kern w:val="0"/>
          <w:szCs w:val="24"/>
        </w:rPr>
        <w:t>在2.30%附近獲得支撐，遂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做出乖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離修正，逐步往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月均線收斂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；較短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利率持續在高檔，較長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利率則下跌，整條曲線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有趨平的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傾向。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2.222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雖然有新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A04112R的發行前交易，但是因為美債利率下跌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加以近期經濟數據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仍偏弱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，央行降息的預期提高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令多方再度引導利率跌破1.15%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仍比較偏多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目前債市利率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缺乏穩固的上漲力道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731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1.1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48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E64DB6" w:rsidP="00F00997">
      <w:pPr>
        <w:widowControl/>
        <w:rPr>
          <w:rFonts w:ascii="標楷體" w:eastAsia="標楷體" w:hAnsi="標楷體"/>
          <w:szCs w:val="24"/>
        </w:rPr>
      </w:pPr>
      <w:r w:rsidRPr="00E64DB6">
        <w:rPr>
          <w:rFonts w:ascii="標楷體" w:eastAsia="標楷體" w:hAnsi="標楷體" w:hint="eastAsia"/>
          <w:szCs w:val="24"/>
        </w:rPr>
        <w:t>主計總</w:t>
      </w:r>
      <w:r>
        <w:rPr>
          <w:rFonts w:ascii="標楷體" w:eastAsia="標楷體" w:hAnsi="標楷體" w:hint="eastAsia"/>
          <w:szCs w:val="24"/>
        </w:rPr>
        <w:t>公布</w:t>
      </w:r>
      <w:r w:rsidRPr="00E64DB6">
        <w:rPr>
          <w:rFonts w:ascii="標楷體" w:eastAsia="標楷體" w:hAnsi="標楷體" w:hint="eastAsia"/>
          <w:szCs w:val="24"/>
        </w:rPr>
        <w:t>通過第3季GDP初步統計，第3季經濟受出口衰退及零售業</w:t>
      </w:r>
      <w:proofErr w:type="gramStart"/>
      <w:r w:rsidRPr="00E64DB6">
        <w:rPr>
          <w:rFonts w:ascii="標楷體" w:eastAsia="標楷體" w:hAnsi="標楷體" w:hint="eastAsia"/>
          <w:szCs w:val="24"/>
        </w:rPr>
        <w:t>營收負成長</w:t>
      </w:r>
      <w:proofErr w:type="gramEnd"/>
      <w:r w:rsidRPr="00E64DB6">
        <w:rPr>
          <w:rFonts w:ascii="標楷體" w:eastAsia="標楷體" w:hAnsi="標楷體" w:hint="eastAsia"/>
          <w:szCs w:val="24"/>
        </w:rPr>
        <w:t>影響，經濟成長率-0.63％，較上半年明顯降溫，呈現「</w:t>
      </w:r>
      <w:proofErr w:type="gramStart"/>
      <w:r w:rsidRPr="00E64DB6">
        <w:rPr>
          <w:rFonts w:ascii="標楷體" w:eastAsia="標楷體" w:hAnsi="標楷體" w:hint="eastAsia"/>
          <w:szCs w:val="24"/>
        </w:rPr>
        <w:t>內外皆冷</w:t>
      </w:r>
      <w:proofErr w:type="gramEnd"/>
      <w:r w:rsidRPr="00E64DB6">
        <w:rPr>
          <w:rFonts w:ascii="標楷體" w:eastAsia="標楷體" w:hAnsi="標楷體" w:hint="eastAsia"/>
          <w:szCs w:val="24"/>
        </w:rPr>
        <w:t>」的情勢。今年經濟成長率預測值由8月的1.56％下修至1.06％。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2108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1" name="圖片 1" descr="C:\Users\BLOOMB~1\AppData\Local\Temp\Bloomberg\temp\bfm6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6C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148C6" w:rsidRDefault="002108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162425"/>
            <wp:effectExtent l="0" t="0" r="0" b="0"/>
            <wp:docPr id="2" name="圖片 2" descr="C:\Users\BLOOMB~1\AppData\Local\Temp\Bloomberg\temp\bfmFA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A3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2108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95700"/>
            <wp:effectExtent l="0" t="0" r="0" b="0"/>
            <wp:docPr id="3" name="圖片 3" descr="C:\Users\BLOOMB~1\AppData\Local\Temp\Bloomberg\temp\bfm9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3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2108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48125"/>
            <wp:effectExtent l="0" t="0" r="0" b="0"/>
            <wp:docPr id="4" name="圖片 4" descr="C:\Users\BLOOMB~1\AppData\Local\Temp\Bloomberg\temp\bfm7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67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21087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5" name="圖片 5" descr="C:\Users\BLOOMB~1\AppData\Local\Temp\Bloomberg\temp\bfm5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50C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台灣外銷訂單</w:t>
      </w:r>
      <w:r w:rsidR="00C148C6" w:rsidRPr="00C148C6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3E13F0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33825"/>
            <wp:effectExtent l="0" t="0" r="0" b="0"/>
            <wp:docPr id="6" name="圖片 6" descr="C:\Users\BLOOMB~1\AppData\Local\Temp\Bloomberg\temp\bfm6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AF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B10BD">
        <w:rPr>
          <w:rFonts w:ascii="標楷體" w:eastAsia="標楷體" w:hAnsi="標楷體" w:hint="eastAsia"/>
          <w:b/>
          <w:sz w:val="26"/>
          <w:szCs w:val="26"/>
        </w:rPr>
        <w:t xml:space="preserve">美國成屋銷售 </w:t>
      </w:r>
      <w:proofErr w:type="gramStart"/>
      <w:r w:rsidRPr="009B10B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81425"/>
            <wp:effectExtent l="0" t="0" r="0" b="0"/>
            <wp:docPr id="7" name="圖片 7" descr="C:\Users\BLOOMB~1\AppData\Local\Temp\Bloomberg\temp\bfm7F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F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B10BD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美國實質GDP </w:t>
      </w:r>
      <w:proofErr w:type="gramStart"/>
      <w:r w:rsidRPr="009B10B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9B10BD">
        <w:rPr>
          <w:rFonts w:ascii="標楷體" w:eastAsia="標楷體" w:hAnsi="標楷體" w:hint="eastAsia"/>
          <w:b/>
          <w:sz w:val="26"/>
          <w:szCs w:val="26"/>
        </w:rPr>
        <w:t>(季比)</w:t>
      </w:r>
    </w:p>
    <w:p w:rsidR="002D4BC5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05275"/>
            <wp:effectExtent l="0" t="0" r="0" b="0"/>
            <wp:docPr id="8" name="圖片 8" descr="C:\Users\BLOOMB~1\AppData\Local\Temp\Bloomberg\temp\bfm9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958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9B10B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00500"/>
            <wp:effectExtent l="0" t="0" r="0" b="0"/>
            <wp:docPr id="9" name="圖片 9" descr="C:\Users\BLOOMB~1\AppData\Local\Temp\Bloomberg\temp\bfmB6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B69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0651D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43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2pt;height:563.25pt" o:ole="">
            <v:imagedata r:id="rId18" o:title=""/>
          </v:shape>
          <o:OLEObject Type="Embed" ProgID="Excel.Sheet.12" ShapeID="_x0000_i1034" DrawAspect="Content" ObjectID="_1510388554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向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方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向</w:t>
      </w:r>
      <w:proofErr w:type="gramEnd"/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收斂，目前收在月線下方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跌破季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，在1.15%下方整理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A04112R2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發行前交易出籠，</w:t>
      </w:r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t>利率仍偏向下跌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仍舊偏多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t>主</w:t>
      </w:r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要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</w:t>
      </w:r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t>集中在R</w:t>
      </w:r>
      <w:proofErr w:type="gramStart"/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0470D">
        <w:rPr>
          <w:rFonts w:ascii="標楷體" w:eastAsia="標楷體" w:hAnsi="標楷體" w:cs="Arial" w:hint="eastAsia"/>
          <w:color w:val="000000"/>
          <w:kern w:val="0"/>
          <w:szCs w:val="24"/>
        </w:rPr>
        <w:t>但以目前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交易商持續有補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的需求</w:t>
      </w:r>
      <w:r w:rsidR="0076413D">
        <w:rPr>
          <w:rFonts w:ascii="標楷體" w:eastAsia="標楷體" w:hAnsi="標楷體" w:cs="Arial" w:hint="eastAsia"/>
          <w:color w:val="000000"/>
          <w:kern w:val="0"/>
          <w:szCs w:val="24"/>
        </w:rPr>
        <w:t>來看(冷</w:t>
      </w:r>
      <w:proofErr w:type="gramStart"/>
      <w:r w:rsidR="0076413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6413D">
        <w:rPr>
          <w:rFonts w:ascii="標楷體" w:eastAsia="標楷體" w:hAnsi="標楷體" w:cs="Arial" w:hint="eastAsia"/>
          <w:color w:val="000000"/>
          <w:kern w:val="0"/>
          <w:szCs w:val="24"/>
        </w:rPr>
        <w:t>買盤積極)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研判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利率大漲的機會不大。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預計有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10月</w:t>
      </w:r>
      <w:r w:rsidR="0000470D">
        <w:rPr>
          <w:rFonts w:ascii="標楷體" w:eastAsia="標楷體" w:hAnsi="標楷體" w:cs="Arial" w:hint="eastAsia"/>
          <w:color w:val="000000"/>
          <w:kern w:val="0"/>
        </w:rPr>
        <w:t>成屋待完成銷售、ISM製造業指數、非製造業指數、非農就業報告；</w:t>
      </w:r>
      <w:r w:rsidR="006B5BB4">
        <w:rPr>
          <w:rFonts w:ascii="標楷體" w:eastAsia="標楷體" w:hAnsi="標楷體" w:cs="Arial" w:hint="eastAsia"/>
          <w:color w:val="000000"/>
          <w:kern w:val="0"/>
        </w:rPr>
        <w:t>德國11月</w:t>
      </w:r>
      <w:r w:rsidR="0076413D">
        <w:rPr>
          <w:rFonts w:ascii="標楷體" w:eastAsia="標楷體" w:hAnsi="標楷體" w:cs="Arial" w:hint="eastAsia"/>
          <w:color w:val="000000"/>
          <w:kern w:val="0"/>
        </w:rPr>
        <w:t>失業率、歐元區10月失業率等；ECB預估再加碼寬鬆政策</w:t>
      </w:r>
      <w:r w:rsidR="006B5BB4">
        <w:rPr>
          <w:rFonts w:ascii="標楷體" w:eastAsia="標楷體" w:hAnsi="標楷體" w:cs="Arial" w:hint="eastAsia"/>
          <w:color w:val="000000"/>
          <w:kern w:val="0"/>
        </w:rPr>
        <w:t>。另外，</w:t>
      </w:r>
      <w:r w:rsidR="0076413D">
        <w:rPr>
          <w:rFonts w:ascii="標楷體" w:eastAsia="標楷體" w:hAnsi="標楷體" w:cs="Arial" w:hint="eastAsia"/>
          <w:color w:val="000000"/>
          <w:kern w:val="0"/>
        </w:rPr>
        <w:t>俄羅斯與土耳其交惡，經濟制裁活動升溫，多少令市場避險情緒升高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76413D">
        <w:rPr>
          <w:rFonts w:ascii="標楷體" w:eastAsia="標楷體" w:hAnsi="標楷體" w:cs="Arial" w:hint="eastAsia"/>
          <w:color w:val="000000"/>
          <w:kern w:val="0"/>
        </w:rPr>
        <w:t>美債利率</w:t>
      </w:r>
      <w:proofErr w:type="gramStart"/>
      <w:r w:rsidR="0076413D">
        <w:rPr>
          <w:rFonts w:ascii="標楷體" w:eastAsia="標楷體" w:hAnsi="標楷體" w:cs="Arial" w:hint="eastAsia"/>
          <w:color w:val="000000"/>
          <w:kern w:val="0"/>
        </w:rPr>
        <w:t>將受避險</w:t>
      </w:r>
      <w:proofErr w:type="gramEnd"/>
      <w:r w:rsidR="0076413D">
        <w:rPr>
          <w:rFonts w:ascii="標楷體" w:eastAsia="標楷體" w:hAnsi="標楷體" w:cs="Arial" w:hint="eastAsia"/>
          <w:color w:val="000000"/>
          <w:kern w:val="0"/>
        </w:rPr>
        <w:t>買盤壓抑</w:t>
      </w:r>
      <w:r w:rsidR="006B5BB4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76413D">
        <w:rPr>
          <w:rFonts w:ascii="標楷體" w:eastAsia="標楷體" w:hAnsi="標楷體" w:cs="Arial" w:hint="eastAsia"/>
          <w:color w:val="000000"/>
          <w:kern w:val="0"/>
        </w:rPr>
        <w:t>市場仍預測央行有望在12月再次降息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新10年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交易預估在利率低檔，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交易仍舊清淡，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在</w:t>
      </w:r>
      <w:r w:rsidR="0076413D">
        <w:rPr>
          <w:rFonts w:ascii="標楷體" w:eastAsia="標楷體" w:hAnsi="標楷體" w:cs="Arial" w:hint="eastAsia"/>
          <w:color w:val="000000"/>
          <w:kern w:val="0"/>
        </w:rPr>
        <w:t>1.16</w:t>
      </w:r>
      <w:r w:rsidR="006B5BB4">
        <w:rPr>
          <w:rFonts w:ascii="標楷體" w:eastAsia="標楷體" w:hAnsi="標楷體" w:cs="Arial" w:hint="eastAsia"/>
          <w:color w:val="000000"/>
          <w:kern w:val="0"/>
        </w:rPr>
        <w:t>%上方才較有價值</w:t>
      </w:r>
      <w:r w:rsidR="00AE3CB4">
        <w:rPr>
          <w:rFonts w:ascii="標楷體" w:eastAsia="標楷體" w:hAnsi="標楷體" w:cs="Arial" w:hint="eastAsia"/>
          <w:color w:val="000000"/>
          <w:kern w:val="0"/>
        </w:rPr>
        <w:t>。</w:t>
      </w:r>
      <w:r w:rsidR="00271A5C">
        <w:rPr>
          <w:rFonts w:ascii="標楷體" w:eastAsia="標楷體" w:hAnsi="標楷體" w:cs="Arial" w:hint="eastAsia"/>
          <w:color w:val="000000"/>
          <w:kern w:val="0"/>
        </w:rPr>
        <w:t>目前公布的通膨預期(2015年為-0.31%)，預估未來一季利率仍在低檔的機會大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76413D">
        <w:rPr>
          <w:rFonts w:ascii="標楷體" w:eastAsia="標楷體" w:hAnsi="標楷體" w:cs="Arial" w:hint="eastAsia"/>
          <w:color w:val="000000"/>
          <w:kern w:val="0"/>
        </w:rPr>
        <w:t>1.12%-1.20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1DD" w:rsidRPr="000651DD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717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7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D037A-CAB0-4492-B99B-13A27FC6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7</Pages>
  <Words>158</Words>
  <Characters>905</Characters>
  <Application>Microsoft Office Word</Application>
  <DocSecurity>0</DocSecurity>
  <Lines>7</Lines>
  <Paragraphs>2</Paragraphs>
  <ScaleCrop>false</ScaleCrop>
  <Company>大中票券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48</cp:revision>
  <cp:lastPrinted>2015-11-02T02:42:00Z</cp:lastPrinted>
  <dcterms:created xsi:type="dcterms:W3CDTF">2015-07-27T02:06:00Z</dcterms:created>
  <dcterms:modified xsi:type="dcterms:W3CDTF">2015-11-30T03:36:00Z</dcterms:modified>
</cp:coreProperties>
</file>