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E1" w:rsidRPr="00D10F2C" w:rsidRDefault="000454C6" w:rsidP="00CE6848">
      <w:pPr>
        <w:pStyle w:val="a3"/>
        <w:spacing w:line="360" w:lineRule="exact"/>
        <w:ind w:leftChars="0" w:left="0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一、</w:t>
      </w:r>
      <w:r w:rsidR="00D10F2C" w:rsidRPr="00D10F2C">
        <w:rPr>
          <w:rFonts w:ascii="標楷體" w:eastAsia="標楷體" w:hAnsi="標楷體" w:hint="eastAsia"/>
          <w:color w:val="000000"/>
          <w:sz w:val="27"/>
          <w:szCs w:val="27"/>
        </w:rPr>
        <w:t>上週市場行情資訊分析：</w:t>
      </w:r>
    </w:p>
    <w:p w:rsidR="00D10F2C" w:rsidRPr="00EE7D77" w:rsidRDefault="00915EAB" w:rsidP="009316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Courier New"/>
          <w:kern w:val="0"/>
          <w:sz w:val="27"/>
          <w:szCs w:val="27"/>
        </w:rPr>
      </w:pPr>
      <w:r w:rsidRPr="00F57687">
        <w:rPr>
          <w:rFonts w:ascii="標楷體" w:eastAsia="標楷體" w:hAnsi="標楷體" w:hint="eastAsia"/>
          <w:sz w:val="27"/>
          <w:szCs w:val="27"/>
        </w:rPr>
        <w:t>上</w:t>
      </w:r>
      <w:r w:rsidR="00FE3AB5">
        <w:rPr>
          <w:rFonts w:ascii="標楷體" w:eastAsia="標楷體" w:hAnsi="標楷體" w:hint="eastAsia"/>
          <w:sz w:val="27"/>
          <w:szCs w:val="27"/>
        </w:rPr>
        <w:t>週</w:t>
      </w:r>
      <w:r w:rsidR="000F4C1B" w:rsidRPr="00F57687">
        <w:rPr>
          <w:rFonts w:ascii="標楷體" w:eastAsia="標楷體" w:hAnsi="標楷體" w:cs="新細明體" w:hint="eastAsia"/>
          <w:kern w:val="0"/>
          <w:sz w:val="27"/>
          <w:szCs w:val="27"/>
        </w:rPr>
        <w:t>寬鬆因素為</w:t>
      </w:r>
      <w:r w:rsidR="00CE169C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央行存單屆期</w:t>
      </w:r>
      <w:r w:rsidR="00415101">
        <w:rPr>
          <w:rFonts w:ascii="標楷體" w:eastAsia="標楷體" w:hAnsi="標楷體" w:cs="Times New Roman" w:hint="eastAsia"/>
          <w:kern w:val="0"/>
          <w:sz w:val="27"/>
          <w:szCs w:val="27"/>
        </w:rPr>
        <w:t>2兆1,</w:t>
      </w:r>
      <w:r w:rsidR="00415101">
        <w:rPr>
          <w:rFonts w:ascii="標楷體" w:eastAsia="標楷體" w:hAnsi="標楷體" w:cs="Times New Roman"/>
          <w:kern w:val="0"/>
          <w:sz w:val="27"/>
          <w:szCs w:val="27"/>
        </w:rPr>
        <w:t>026.6</w:t>
      </w:r>
      <w:r w:rsidR="00415101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億元</w:t>
      </w:r>
      <w:proofErr w:type="gramStart"/>
      <w:r w:rsidR="00415101">
        <w:rPr>
          <w:rFonts w:ascii="標楷體" w:eastAsia="標楷體" w:hAnsi="標楷體" w:cs="Times New Roman" w:hint="eastAsia"/>
          <w:kern w:val="0"/>
          <w:sz w:val="27"/>
          <w:szCs w:val="27"/>
        </w:rPr>
        <w:t>以及央債付息</w:t>
      </w:r>
      <w:proofErr w:type="gramEnd"/>
      <w:r w:rsidR="00415101">
        <w:rPr>
          <w:rFonts w:ascii="標楷體" w:eastAsia="標楷體" w:hAnsi="標楷體" w:cs="Times New Roman" w:hint="eastAsia"/>
          <w:kern w:val="0"/>
          <w:sz w:val="27"/>
          <w:szCs w:val="27"/>
        </w:rPr>
        <w:t>約8億元</w:t>
      </w:r>
      <w:r w:rsidR="00415101" w:rsidRPr="002B17B7">
        <w:rPr>
          <w:rFonts w:ascii="標楷體" w:eastAsia="標楷體" w:hAnsi="標楷體" w:cs="Times New Roman" w:hint="eastAsia"/>
          <w:kern w:val="0"/>
          <w:sz w:val="27"/>
          <w:szCs w:val="27"/>
        </w:rPr>
        <w:t>，緊縮因素則</w:t>
      </w:r>
      <w:r w:rsidR="00415101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為</w:t>
      </w:r>
      <w:r w:rsidR="00415101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10/</w:t>
      </w:r>
      <w:r w:rsidR="00415101">
        <w:rPr>
          <w:rFonts w:ascii="標楷體" w:eastAsia="標楷體" w:hAnsi="標楷體" w:cs="Times New Roman"/>
          <w:bCs/>
          <w:kern w:val="0"/>
          <w:sz w:val="27"/>
          <w:szCs w:val="27"/>
        </w:rPr>
        <w:t>14</w:t>
      </w:r>
      <w:r w:rsidR="00415101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央行</w:t>
      </w:r>
      <w:r w:rsidR="00415101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二年期定存單300億元交割、10/15五年期公債300億元交割以及央行</w:t>
      </w:r>
      <w:r w:rsidR="00415101" w:rsidRPr="002B17B7">
        <w:rPr>
          <w:rFonts w:ascii="標楷體" w:eastAsia="標楷體" w:hAnsi="標楷體" w:cs="Times New Roman" w:hint="eastAsia"/>
          <w:bCs/>
          <w:kern w:val="0"/>
          <w:sz w:val="27"/>
          <w:szCs w:val="27"/>
        </w:rPr>
        <w:t>例行性沖銷</w:t>
      </w:r>
      <w:r w:rsidR="00415101" w:rsidRPr="002B17B7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DE4378" w:rsidRPr="003B3BA3">
        <w:rPr>
          <w:rFonts w:ascii="標楷體" w:eastAsia="標楷體" w:hAnsi="標楷體" w:cs="Arial" w:hint="eastAsia"/>
          <w:sz w:val="27"/>
          <w:szCs w:val="27"/>
        </w:rPr>
        <w:t>觀察</w:t>
      </w:r>
      <w:r w:rsidR="00E11953" w:rsidRPr="000968EA">
        <w:rPr>
          <w:rFonts w:ascii="標楷體" w:eastAsia="標楷體" w:hAnsi="標楷體" w:cs="Arial"/>
          <w:kern w:val="0"/>
          <w:sz w:val="27"/>
          <w:szCs w:val="27"/>
        </w:rPr>
        <w:t>13</w:t>
      </w:r>
      <w:r w:rsidR="00E11953" w:rsidRPr="000968EA">
        <w:rPr>
          <w:rFonts w:ascii="標楷體" w:eastAsia="標楷體" w:hAnsi="標楷體" w:cs="Arial" w:hint="eastAsia"/>
          <w:kern w:val="0"/>
          <w:sz w:val="27"/>
          <w:szCs w:val="27"/>
        </w:rPr>
        <w:t>日</w:t>
      </w:r>
      <w:r w:rsidR="00DE4378" w:rsidRPr="003B3BA3">
        <w:rPr>
          <w:rFonts w:ascii="標楷體" w:eastAsia="標楷體" w:hAnsi="標楷體" w:cs="Arial" w:hint="eastAsia"/>
          <w:sz w:val="27"/>
          <w:szCs w:val="27"/>
        </w:rPr>
        <w:t>央行標售兩年期定存單，開標結果</w:t>
      </w:r>
      <w:r w:rsidR="00DE4378">
        <w:rPr>
          <w:rFonts w:ascii="標楷體" w:eastAsia="標楷體" w:hAnsi="標楷體" w:cs="Arial" w:hint="eastAsia"/>
          <w:sz w:val="27"/>
          <w:szCs w:val="27"/>
        </w:rPr>
        <w:t>不僅低於市場預期之0.52</w:t>
      </w:r>
      <w:r w:rsidR="00DE4378" w:rsidRPr="003B3BA3">
        <w:rPr>
          <w:rFonts w:ascii="標楷體" w:eastAsia="標楷體" w:hAnsi="標楷體" w:cs="Arial" w:hint="eastAsia"/>
          <w:sz w:val="27"/>
          <w:szCs w:val="27"/>
        </w:rPr>
        <w:t>％</w:t>
      </w:r>
      <w:r w:rsidR="00DE4378">
        <w:rPr>
          <w:rFonts w:ascii="標楷體" w:eastAsia="標楷體" w:hAnsi="標楷體" w:cs="Arial" w:hint="eastAsia"/>
          <w:sz w:val="27"/>
          <w:szCs w:val="27"/>
        </w:rPr>
        <w:t>，</w:t>
      </w:r>
      <w:r w:rsidR="00DE4378" w:rsidRPr="003B3BA3">
        <w:rPr>
          <w:rFonts w:ascii="標楷體" w:eastAsia="標楷體" w:hAnsi="標楷體" w:cs="Arial" w:hint="eastAsia"/>
          <w:sz w:val="27"/>
          <w:szCs w:val="27"/>
        </w:rPr>
        <w:t>其平均得標利率0.505％再創新低，</w:t>
      </w:r>
      <w:r w:rsidR="00DE4378">
        <w:rPr>
          <w:rFonts w:ascii="標楷體" w:eastAsia="標楷體" w:hAnsi="標楷體" w:cs="Arial" w:hint="eastAsia"/>
          <w:sz w:val="27"/>
          <w:szCs w:val="27"/>
        </w:rPr>
        <w:t>顯示整體市場資金水位高漲，</w:t>
      </w:r>
      <w:r w:rsidR="00DE4378" w:rsidRPr="003B3BA3">
        <w:rPr>
          <w:rFonts w:ascii="標楷體" w:eastAsia="標楷體" w:hAnsi="標楷體" w:cs="Arial" w:hint="eastAsia"/>
          <w:sz w:val="27"/>
          <w:szCs w:val="27"/>
        </w:rPr>
        <w:t>資金需求方</w:t>
      </w:r>
      <w:r w:rsidR="002F4243" w:rsidRPr="003B3BA3">
        <w:rPr>
          <w:rFonts w:ascii="標楷體" w:eastAsia="標楷體" w:hAnsi="標楷體" w:cs="Arial" w:hint="eastAsia"/>
          <w:bCs/>
          <w:sz w:val="27"/>
          <w:szCs w:val="27"/>
        </w:rPr>
        <w:t>主要</w:t>
      </w:r>
      <w:r w:rsidR="0041116C">
        <w:rPr>
          <w:rFonts w:ascii="標楷體" w:eastAsia="標楷體" w:hAnsi="標楷體" w:cs="Arial" w:hint="eastAsia"/>
          <w:bCs/>
          <w:sz w:val="27"/>
          <w:szCs w:val="27"/>
        </w:rPr>
        <w:t>仍能</w:t>
      </w:r>
      <w:r w:rsidR="002F4243">
        <w:rPr>
          <w:rFonts w:ascii="標楷體" w:eastAsia="標楷體" w:hAnsi="標楷體" w:cs="Arial" w:hint="eastAsia"/>
          <w:bCs/>
          <w:sz w:val="27"/>
          <w:szCs w:val="27"/>
        </w:rPr>
        <w:t>續</w:t>
      </w:r>
      <w:r w:rsidR="00DE4378" w:rsidRPr="003B3BA3">
        <w:rPr>
          <w:rFonts w:ascii="標楷體" w:eastAsia="標楷體" w:hAnsi="標楷體" w:cs="Arial" w:hint="eastAsia"/>
          <w:sz w:val="27"/>
          <w:szCs w:val="27"/>
        </w:rPr>
        <w:t>向</w:t>
      </w:r>
      <w:r w:rsidR="002C1EF5">
        <w:rPr>
          <w:rFonts w:ascii="標楷體" w:eastAsia="標楷體" w:hAnsi="標楷體" w:cs="Arial" w:hint="eastAsia"/>
          <w:sz w:val="27"/>
          <w:szCs w:val="27"/>
        </w:rPr>
        <w:t>區間</w:t>
      </w:r>
      <w:r w:rsidR="002C1EF5" w:rsidRPr="003B3BA3">
        <w:rPr>
          <w:rFonts w:ascii="標楷體" w:eastAsia="標楷體" w:hAnsi="標楷體" w:cs="Arial" w:hint="eastAsia"/>
          <w:bCs/>
          <w:sz w:val="27"/>
          <w:szCs w:val="27"/>
        </w:rPr>
        <w:t>低檔</w:t>
      </w:r>
      <w:r w:rsidR="00DE4378" w:rsidRPr="003B3BA3">
        <w:rPr>
          <w:rFonts w:ascii="標楷體" w:eastAsia="標楷體" w:hAnsi="標楷體" w:cs="Arial" w:hint="eastAsia"/>
          <w:sz w:val="27"/>
          <w:szCs w:val="27"/>
        </w:rPr>
        <w:t>報價</w:t>
      </w:r>
      <w:r w:rsidR="00DE4378" w:rsidRPr="003B3BA3">
        <w:rPr>
          <w:rFonts w:ascii="標楷體" w:eastAsia="標楷體" w:hAnsi="標楷體" w:cs="Arial" w:hint="eastAsia"/>
          <w:bCs/>
          <w:sz w:val="27"/>
          <w:szCs w:val="27"/>
        </w:rPr>
        <w:t>成交</w:t>
      </w:r>
      <w:r w:rsidR="000968EA">
        <w:rPr>
          <w:rFonts w:ascii="標楷體" w:eastAsia="標楷體" w:hAnsi="標楷體" w:cs="Arial" w:hint="eastAsia"/>
          <w:sz w:val="27"/>
          <w:szCs w:val="27"/>
        </w:rPr>
        <w:t>，</w:t>
      </w:r>
      <w:r w:rsidR="006026E4" w:rsidRPr="002F4243">
        <w:rPr>
          <w:rFonts w:ascii="標楷體" w:eastAsia="標楷體" w:hAnsi="標楷體" w:hint="eastAsia"/>
          <w:sz w:val="27"/>
          <w:szCs w:val="27"/>
        </w:rPr>
        <w:t>上</w:t>
      </w:r>
      <w:r w:rsidR="006026E4" w:rsidRPr="002F4243">
        <w:rPr>
          <w:rFonts w:ascii="標楷體" w:eastAsia="標楷體" w:hAnsi="標楷體" w:cs="新細明體" w:hint="eastAsia"/>
          <w:kern w:val="0"/>
          <w:sz w:val="27"/>
          <w:szCs w:val="27"/>
        </w:rPr>
        <w:t>周</w:t>
      </w:r>
      <w:r w:rsidR="0041116C">
        <w:rPr>
          <w:rFonts w:ascii="標楷體" w:eastAsia="標楷體" w:hAnsi="標楷體" w:cs="新細明體" w:hint="eastAsia"/>
          <w:kern w:val="0"/>
          <w:sz w:val="27"/>
          <w:szCs w:val="27"/>
        </w:rPr>
        <w:t>在</w:t>
      </w:r>
      <w:r w:rsidR="0041116C" w:rsidRPr="005120B8">
        <w:rPr>
          <w:rFonts w:ascii="標楷體" w:eastAsia="標楷體" w:hAnsi="標楷體" w:hint="eastAsia"/>
          <w:sz w:val="27"/>
          <w:szCs w:val="27"/>
        </w:rPr>
        <w:t>市場資金寬</w:t>
      </w:r>
      <w:r w:rsidR="0041116C">
        <w:rPr>
          <w:rFonts w:ascii="標楷體" w:eastAsia="標楷體" w:hAnsi="標楷體" w:hint="eastAsia"/>
          <w:sz w:val="27"/>
          <w:szCs w:val="27"/>
        </w:rPr>
        <w:t>裕，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30天票</w:t>
      </w:r>
      <w:proofErr w:type="gramStart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券</w:t>
      </w:r>
      <w:proofErr w:type="gramEnd"/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次級利率成交區間在</w:t>
      </w:r>
      <w:r w:rsidR="000D44D2" w:rsidRPr="002F4243">
        <w:rPr>
          <w:rFonts w:ascii="標楷體" w:eastAsia="標楷體" w:hAnsi="標楷體" w:hint="eastAsia"/>
          <w:bCs/>
          <w:sz w:val="27"/>
          <w:szCs w:val="27"/>
        </w:rPr>
        <w:t>0.</w:t>
      </w:r>
      <w:r w:rsidR="00D14A75">
        <w:rPr>
          <w:rFonts w:ascii="標楷體" w:eastAsia="標楷體" w:hAnsi="標楷體" w:hint="eastAsia"/>
          <w:bCs/>
          <w:sz w:val="27"/>
          <w:szCs w:val="27"/>
        </w:rPr>
        <w:t>37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</w:t>
      </w:r>
      <w:r w:rsidR="004A542F" w:rsidRPr="002F4243">
        <w:rPr>
          <w:rFonts w:ascii="標楷體" w:eastAsia="標楷體" w:hAnsi="標楷體" w:hint="eastAsia"/>
          <w:bCs/>
          <w:sz w:val="27"/>
          <w:szCs w:val="27"/>
        </w:rPr>
        <w:t>4</w:t>
      </w:r>
      <w:r w:rsidR="002F4243">
        <w:rPr>
          <w:rFonts w:ascii="標楷體" w:eastAsia="標楷體" w:hAnsi="標楷體" w:hint="eastAsia"/>
          <w:bCs/>
          <w:sz w:val="27"/>
          <w:szCs w:val="27"/>
        </w:rPr>
        <w:t>5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%，拆款利率成交區間在0.3</w:t>
      </w:r>
      <w:r w:rsidR="004D0825" w:rsidRPr="002F4243">
        <w:rPr>
          <w:rFonts w:ascii="標楷體" w:eastAsia="標楷體" w:hAnsi="標楷體" w:hint="eastAsia"/>
          <w:bCs/>
          <w:sz w:val="27"/>
          <w:szCs w:val="27"/>
        </w:rPr>
        <w:t>0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%~0.4</w:t>
      </w:r>
      <w:r w:rsidR="0035280D" w:rsidRPr="002F4243">
        <w:rPr>
          <w:rFonts w:ascii="標楷體" w:eastAsia="標楷體" w:hAnsi="標楷體"/>
          <w:bCs/>
          <w:sz w:val="27"/>
          <w:szCs w:val="27"/>
        </w:rPr>
        <w:t>0</w:t>
      </w:r>
      <w:r w:rsidR="008A4B42" w:rsidRPr="002F4243">
        <w:rPr>
          <w:rFonts w:ascii="標楷體" w:eastAsia="標楷體" w:hAnsi="標楷體" w:hint="eastAsia"/>
          <w:bCs/>
          <w:sz w:val="27"/>
          <w:szCs w:val="27"/>
        </w:rPr>
        <w:t>%。</w:t>
      </w:r>
      <w:r w:rsidR="00D10F2C" w:rsidRPr="002F4243">
        <w:rPr>
          <w:rFonts w:ascii="標楷體" w:eastAsia="標楷體" w:hAnsi="標楷體" w:hint="eastAsia"/>
          <w:sz w:val="27"/>
          <w:szCs w:val="27"/>
        </w:rPr>
        <w:t>匯率方面，</w:t>
      </w:r>
      <w:r w:rsidR="00081E34" w:rsidRPr="005120B8">
        <w:rPr>
          <w:rFonts w:ascii="標楷體" w:eastAsia="標楷體" w:hAnsi="標楷體" w:hint="eastAsia"/>
          <w:sz w:val="27"/>
          <w:szCs w:val="27"/>
        </w:rPr>
        <w:t>由於</w:t>
      </w:r>
      <w:r w:rsidR="003E3336" w:rsidRPr="00853DC0">
        <w:rPr>
          <w:rFonts w:ascii="標楷體" w:eastAsia="標楷體" w:hAnsi="標楷體" w:hint="eastAsia"/>
          <w:sz w:val="27"/>
          <w:szCs w:val="27"/>
        </w:rPr>
        <w:t>上週</w:t>
      </w:r>
      <w:r w:rsidR="00081E34" w:rsidRPr="005120B8">
        <w:rPr>
          <w:rFonts w:ascii="標楷體" w:eastAsia="標楷體" w:hAnsi="標楷體" w:hint="eastAsia"/>
          <w:sz w:val="27"/>
          <w:szCs w:val="27"/>
        </w:rPr>
        <w:t>美國公佈最新經濟數據大多不盡理想，</w:t>
      </w:r>
      <w:r w:rsidR="00F07492">
        <w:rPr>
          <w:rFonts w:ascii="標楷體" w:eastAsia="標楷體" w:hAnsi="標楷體" w:hint="eastAsia"/>
          <w:sz w:val="27"/>
          <w:szCs w:val="27"/>
        </w:rPr>
        <w:t>促使市場對於</w:t>
      </w:r>
      <w:r w:rsidR="00F3190B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美國升息遞延預期</w:t>
      </w:r>
      <w:r w:rsidR="00F07492">
        <w:rPr>
          <w:rFonts w:ascii="標楷體" w:eastAsia="標楷體" w:hAnsi="標楷體" w:cs="細明體" w:hint="eastAsia"/>
          <w:kern w:val="0"/>
          <w:sz w:val="27"/>
          <w:szCs w:val="27"/>
        </w:rPr>
        <w:t>升</w:t>
      </w:r>
      <w:r w:rsidR="00F3190B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溫</w:t>
      </w:r>
      <w:r w:rsidR="003E3336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，影響</w:t>
      </w:r>
      <w:r w:rsidR="00081E34" w:rsidRPr="005120B8">
        <w:rPr>
          <w:rFonts w:ascii="標楷體" w:eastAsia="標楷體" w:hAnsi="標楷體" w:hint="eastAsia"/>
          <w:sz w:val="27"/>
          <w:szCs w:val="27"/>
        </w:rPr>
        <w:t>國際</w:t>
      </w:r>
      <w:r w:rsidR="00F3190B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美元走弱</w:t>
      </w:r>
      <w:r w:rsidR="003E3336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，</w:t>
      </w:r>
      <w:r w:rsidR="008F3C08" w:rsidRPr="00853DC0">
        <w:rPr>
          <w:rFonts w:ascii="標楷體" w:eastAsia="標楷體" w:hAnsi="標楷體" w:cs="新細明體"/>
          <w:kern w:val="0"/>
          <w:sz w:val="27"/>
          <w:szCs w:val="27"/>
        </w:rPr>
        <w:t>外資</w:t>
      </w:r>
      <w:r w:rsidR="003E3336" w:rsidRPr="00853DC0">
        <w:rPr>
          <w:rFonts w:ascii="標楷體" w:eastAsia="標楷體" w:hAnsi="標楷體" w:cs="新細明體" w:hint="eastAsia"/>
          <w:kern w:val="0"/>
          <w:sz w:val="27"/>
          <w:szCs w:val="27"/>
        </w:rPr>
        <w:t>資金</w:t>
      </w:r>
      <w:r w:rsidR="008F3C08" w:rsidRPr="00853DC0">
        <w:rPr>
          <w:rFonts w:ascii="標楷體" w:eastAsia="標楷體" w:hAnsi="標楷體" w:cs="新細明體"/>
          <w:kern w:val="0"/>
          <w:sz w:val="27"/>
          <w:szCs w:val="27"/>
        </w:rPr>
        <w:t>持續回流亞洲</w:t>
      </w:r>
      <w:r w:rsidR="003E3336" w:rsidRPr="00853DC0">
        <w:rPr>
          <w:rFonts w:ascii="標楷體" w:eastAsia="標楷體" w:hAnsi="標楷體" w:cs="新細明體" w:hint="eastAsia"/>
          <w:kern w:val="0"/>
          <w:sz w:val="27"/>
          <w:szCs w:val="27"/>
        </w:rPr>
        <w:t>新興市場</w:t>
      </w:r>
      <w:r w:rsidR="008F3C08" w:rsidRPr="00853DC0">
        <w:rPr>
          <w:rFonts w:ascii="標楷體" w:eastAsia="標楷體" w:hAnsi="標楷體" w:cs="新細明體"/>
          <w:kern w:val="0"/>
          <w:sz w:val="27"/>
          <w:szCs w:val="27"/>
        </w:rPr>
        <w:t>，</w:t>
      </w:r>
      <w:r w:rsidR="00F07492">
        <w:rPr>
          <w:rFonts w:ascii="標楷體" w:eastAsia="標楷體" w:hAnsi="標楷體" w:cs="新細明體" w:hint="eastAsia"/>
          <w:kern w:val="0"/>
          <w:sz w:val="27"/>
          <w:szCs w:val="27"/>
        </w:rPr>
        <w:t>加上</w:t>
      </w:r>
      <w:r w:rsidR="00F07492" w:rsidRPr="005120B8">
        <w:rPr>
          <w:rFonts w:ascii="標楷體" w:eastAsia="標楷體" w:hAnsi="標楷體" w:hint="eastAsia"/>
          <w:sz w:val="27"/>
          <w:szCs w:val="27"/>
        </w:rPr>
        <w:t>韓國央行維持利率不變，</w:t>
      </w:r>
      <w:r w:rsidR="008509EF">
        <w:rPr>
          <w:rFonts w:ascii="標楷體" w:eastAsia="標楷體" w:hAnsi="標楷體" w:hint="eastAsia"/>
          <w:sz w:val="27"/>
          <w:szCs w:val="27"/>
        </w:rPr>
        <w:t>且</w:t>
      </w:r>
      <w:r w:rsidR="00F07492" w:rsidRPr="005120B8">
        <w:rPr>
          <w:rFonts w:ascii="標楷體" w:eastAsia="標楷體" w:hAnsi="標楷體" w:hint="eastAsia"/>
          <w:sz w:val="27"/>
          <w:szCs w:val="27"/>
        </w:rPr>
        <w:t>未再祭出進一步寬鬆</w:t>
      </w:r>
      <w:r w:rsidR="006E28A1">
        <w:rPr>
          <w:rFonts w:ascii="標楷體" w:eastAsia="標楷體" w:hAnsi="標楷體" w:hint="eastAsia"/>
          <w:sz w:val="27"/>
          <w:szCs w:val="27"/>
        </w:rPr>
        <w:t>政策</w:t>
      </w:r>
      <w:r w:rsidR="00F07492" w:rsidRPr="005120B8">
        <w:rPr>
          <w:rFonts w:ascii="標楷體" w:eastAsia="標楷體" w:hAnsi="標楷體" w:hint="eastAsia"/>
          <w:sz w:val="27"/>
          <w:szCs w:val="27"/>
        </w:rPr>
        <w:t>，</w:t>
      </w:r>
      <w:r w:rsidR="008509EF" w:rsidRPr="00853DC0">
        <w:rPr>
          <w:rFonts w:ascii="標楷體" w:eastAsia="標楷體" w:hAnsi="標楷體" w:cs="新細明體" w:hint="eastAsia"/>
          <w:kern w:val="0"/>
          <w:sz w:val="27"/>
          <w:szCs w:val="27"/>
        </w:rPr>
        <w:t>激勵</w:t>
      </w:r>
      <w:r w:rsidR="00F07492" w:rsidRPr="005120B8">
        <w:rPr>
          <w:rFonts w:ascii="標楷體" w:eastAsia="標楷體" w:hAnsi="標楷體" w:hint="eastAsia"/>
          <w:sz w:val="27"/>
          <w:szCs w:val="27"/>
        </w:rPr>
        <w:t>韓元</w:t>
      </w:r>
      <w:r w:rsidR="00F02C30">
        <w:rPr>
          <w:rFonts w:ascii="標楷體" w:eastAsia="標楷體" w:hAnsi="標楷體" w:hint="eastAsia"/>
          <w:sz w:val="27"/>
          <w:szCs w:val="27"/>
        </w:rPr>
        <w:t>走升</w:t>
      </w:r>
      <w:bookmarkStart w:id="0" w:name="_GoBack"/>
      <w:bookmarkEnd w:id="0"/>
      <w:r w:rsidR="00F07492" w:rsidRPr="005120B8">
        <w:rPr>
          <w:rFonts w:ascii="標楷體" w:eastAsia="標楷體" w:hAnsi="標楷體" w:hint="eastAsia"/>
          <w:sz w:val="27"/>
          <w:szCs w:val="27"/>
        </w:rPr>
        <w:t>，</w:t>
      </w:r>
      <w:r w:rsidR="003E3336" w:rsidRPr="00853DC0">
        <w:rPr>
          <w:rFonts w:ascii="標楷體" w:eastAsia="標楷體" w:hAnsi="標楷體" w:cs="新細明體"/>
          <w:kern w:val="0"/>
          <w:sz w:val="27"/>
          <w:szCs w:val="27"/>
        </w:rPr>
        <w:t>主要亞幣</w:t>
      </w:r>
      <w:r w:rsidR="006E28A1">
        <w:rPr>
          <w:rFonts w:ascii="標楷體" w:eastAsia="標楷體" w:hAnsi="標楷體" w:cs="新細明體" w:hint="eastAsia"/>
          <w:kern w:val="0"/>
          <w:sz w:val="27"/>
          <w:szCs w:val="27"/>
        </w:rPr>
        <w:t>亦</w:t>
      </w:r>
      <w:r w:rsidR="008509EF">
        <w:rPr>
          <w:rFonts w:ascii="標楷體" w:eastAsia="標楷體" w:hAnsi="標楷體" w:cs="新細明體" w:hint="eastAsia"/>
          <w:kern w:val="0"/>
          <w:sz w:val="27"/>
          <w:szCs w:val="27"/>
        </w:rPr>
        <w:t>多</w:t>
      </w:r>
      <w:r w:rsidR="008509EF">
        <w:rPr>
          <w:rFonts w:ascii="標楷體" w:eastAsia="標楷體" w:hAnsi="標楷體" w:cs="細明體" w:hint="eastAsia"/>
          <w:kern w:val="0"/>
          <w:sz w:val="27"/>
          <w:szCs w:val="27"/>
        </w:rPr>
        <w:t>受其</w:t>
      </w:r>
      <w:r w:rsidR="008509EF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連動</w:t>
      </w:r>
      <w:r w:rsidR="008509EF">
        <w:rPr>
          <w:rFonts w:ascii="標楷體" w:eastAsia="標楷體" w:hAnsi="標楷體" w:cs="細明體" w:hint="eastAsia"/>
          <w:kern w:val="0"/>
          <w:sz w:val="27"/>
          <w:szCs w:val="27"/>
        </w:rPr>
        <w:t>影響</w:t>
      </w:r>
      <w:r w:rsidR="003E3336" w:rsidRPr="00853DC0">
        <w:rPr>
          <w:rFonts w:ascii="標楷體" w:eastAsia="標楷體" w:hAnsi="標楷體" w:cs="新細明體"/>
          <w:kern w:val="0"/>
          <w:sz w:val="27"/>
          <w:szCs w:val="27"/>
        </w:rPr>
        <w:t>走揚，</w:t>
      </w:r>
      <w:r w:rsidR="003E3336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新</w:t>
      </w:r>
      <w:r w:rsidR="00F3190B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台幣</w:t>
      </w:r>
      <w:r w:rsidR="006E28A1" w:rsidRPr="00853DC0">
        <w:rPr>
          <w:rFonts w:ascii="標楷體" w:eastAsia="標楷體" w:hAnsi="標楷體" w:cs="新細明體" w:hint="eastAsia"/>
          <w:kern w:val="0"/>
          <w:sz w:val="27"/>
          <w:szCs w:val="27"/>
        </w:rPr>
        <w:t>匯價</w:t>
      </w:r>
      <w:r w:rsidR="003E3336" w:rsidRPr="00853DC0">
        <w:rPr>
          <w:rFonts w:ascii="標楷體" w:eastAsia="標楷體" w:hAnsi="標楷體" w:cs="新細明體" w:hint="eastAsia"/>
          <w:kern w:val="0"/>
          <w:sz w:val="27"/>
          <w:szCs w:val="27"/>
        </w:rPr>
        <w:t>頻創近期</w:t>
      </w:r>
      <w:r w:rsidR="00F3190B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高</w:t>
      </w:r>
      <w:r w:rsidR="002809D6">
        <w:rPr>
          <w:rFonts w:ascii="標楷體" w:eastAsia="標楷體" w:hAnsi="標楷體" w:cs="細明體" w:hint="eastAsia"/>
          <w:kern w:val="0"/>
          <w:sz w:val="27"/>
          <w:szCs w:val="27"/>
        </w:rPr>
        <w:t>位</w:t>
      </w:r>
      <w:r w:rsidR="003E3336" w:rsidRPr="00853DC0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3968B6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央行</w:t>
      </w:r>
      <w:r w:rsidR="00C00785">
        <w:rPr>
          <w:rFonts w:ascii="標楷體" w:eastAsia="標楷體" w:hAnsi="標楷體" w:cs="細明體" w:hint="eastAsia"/>
          <w:kern w:val="0"/>
          <w:sz w:val="27"/>
          <w:szCs w:val="27"/>
        </w:rPr>
        <w:t>欲</w:t>
      </w:r>
      <w:r w:rsidR="003968B6" w:rsidRPr="00853DC0">
        <w:rPr>
          <w:rFonts w:ascii="標楷體" w:eastAsia="標楷體" w:hAnsi="標楷體" w:cs="細明體" w:hint="eastAsia"/>
          <w:kern w:val="0"/>
          <w:sz w:val="27"/>
          <w:szCs w:val="27"/>
        </w:rPr>
        <w:t>緩和新台幣升勢，也難擋市場實質交投價量</w:t>
      </w:r>
      <w:r w:rsidR="008F3C08" w:rsidRPr="00853DC0">
        <w:rPr>
          <w:rFonts w:ascii="標楷體" w:eastAsia="標楷體" w:hAnsi="標楷體" w:cs="新細明體"/>
          <w:kern w:val="0"/>
          <w:sz w:val="27"/>
          <w:szCs w:val="27"/>
        </w:rPr>
        <w:t>，「彭淮南防線」</w:t>
      </w:r>
      <w:r w:rsidR="00853DC0" w:rsidRPr="00853DC0">
        <w:rPr>
          <w:rFonts w:ascii="標楷體" w:eastAsia="標楷體" w:hAnsi="標楷體" w:cs="新細明體" w:hint="eastAsia"/>
          <w:kern w:val="0"/>
          <w:sz w:val="27"/>
          <w:szCs w:val="27"/>
        </w:rPr>
        <w:t>步步退讓</w:t>
      </w:r>
      <w:r w:rsidR="00C00785">
        <w:rPr>
          <w:rFonts w:ascii="標楷體" w:eastAsia="標楷體" w:hAnsi="標楷體" w:cs="新細明體" w:hint="eastAsia"/>
          <w:kern w:val="0"/>
          <w:sz w:val="27"/>
          <w:szCs w:val="27"/>
        </w:rPr>
        <w:t>，</w:t>
      </w:r>
      <w:r w:rsidR="00C00785" w:rsidRPr="00853DC0">
        <w:rPr>
          <w:rFonts w:ascii="標楷體" w:eastAsia="標楷體" w:hAnsi="標楷體" w:hint="eastAsia"/>
          <w:sz w:val="27"/>
          <w:szCs w:val="27"/>
        </w:rPr>
        <w:t>上周</w:t>
      </w:r>
      <w:r w:rsidR="00853DC0" w:rsidRPr="00853DC0">
        <w:rPr>
          <w:rFonts w:ascii="標楷體" w:eastAsia="標楷體" w:hAnsi="標楷體" w:hint="eastAsia"/>
          <w:sz w:val="27"/>
          <w:szCs w:val="27"/>
        </w:rPr>
        <w:t>新台幣</w:t>
      </w:r>
      <w:r w:rsidR="001A4AEE" w:rsidRPr="00AA0DA7">
        <w:rPr>
          <w:rFonts w:ascii="標楷體" w:eastAsia="標楷體" w:hAnsi="標楷體" w:hint="eastAsia"/>
          <w:sz w:val="27"/>
          <w:szCs w:val="27"/>
        </w:rPr>
        <w:t>兌美元</w:t>
      </w:r>
      <w:r w:rsidR="00853DC0" w:rsidRPr="00853DC0">
        <w:rPr>
          <w:rFonts w:ascii="標楷體" w:eastAsia="標楷體" w:hAnsi="標楷體" w:hint="eastAsia"/>
          <w:sz w:val="27"/>
          <w:szCs w:val="27"/>
        </w:rPr>
        <w:t>成交區間</w:t>
      </w:r>
      <w:r w:rsidR="008509EF">
        <w:rPr>
          <w:rFonts w:ascii="標楷體" w:eastAsia="標楷體" w:hAnsi="標楷體" w:hint="eastAsia"/>
          <w:sz w:val="27"/>
          <w:szCs w:val="27"/>
        </w:rPr>
        <w:t>，主要</w:t>
      </w:r>
      <w:r w:rsidR="00853DC0" w:rsidRPr="00853DC0">
        <w:rPr>
          <w:rFonts w:ascii="標楷體" w:eastAsia="標楷體" w:hAnsi="標楷體" w:hint="eastAsia"/>
          <w:sz w:val="27"/>
          <w:szCs w:val="27"/>
        </w:rPr>
        <w:t>落在</w:t>
      </w:r>
      <w:r w:rsidR="00853DC0" w:rsidRPr="00283429">
        <w:rPr>
          <w:rFonts w:ascii="標楷體" w:eastAsia="標楷體" w:hAnsi="標楷體" w:hint="eastAsia"/>
          <w:sz w:val="27"/>
          <w:szCs w:val="27"/>
        </w:rPr>
        <w:t>32.</w:t>
      </w:r>
      <w:r w:rsidR="00283429" w:rsidRPr="00283429">
        <w:rPr>
          <w:rFonts w:ascii="標楷體" w:eastAsia="標楷體" w:hAnsi="標楷體" w:hint="eastAsia"/>
          <w:sz w:val="27"/>
          <w:szCs w:val="27"/>
        </w:rPr>
        <w:t>217</w:t>
      </w:r>
      <w:r w:rsidR="00853DC0" w:rsidRPr="00283429">
        <w:rPr>
          <w:rFonts w:ascii="標楷體" w:eastAsia="標楷體" w:hAnsi="標楷體" w:hint="eastAsia"/>
          <w:sz w:val="27"/>
          <w:szCs w:val="27"/>
        </w:rPr>
        <w:t>~3</w:t>
      </w:r>
      <w:r w:rsidR="00283429" w:rsidRPr="00283429">
        <w:rPr>
          <w:rFonts w:ascii="標楷體" w:eastAsia="標楷體" w:hAnsi="標楷體" w:hint="eastAsia"/>
          <w:sz w:val="27"/>
          <w:szCs w:val="27"/>
        </w:rPr>
        <w:t>2</w:t>
      </w:r>
      <w:r w:rsidR="00853DC0" w:rsidRPr="00283429">
        <w:rPr>
          <w:rFonts w:ascii="標楷體" w:eastAsia="標楷體" w:hAnsi="標楷體" w:hint="eastAsia"/>
          <w:sz w:val="27"/>
          <w:szCs w:val="27"/>
        </w:rPr>
        <w:t>.</w:t>
      </w:r>
      <w:r w:rsidR="00283429" w:rsidRPr="00283429">
        <w:rPr>
          <w:rFonts w:ascii="標楷體" w:eastAsia="標楷體" w:hAnsi="標楷體" w:hint="eastAsia"/>
          <w:sz w:val="27"/>
          <w:szCs w:val="27"/>
        </w:rPr>
        <w:t>850</w:t>
      </w:r>
      <w:r w:rsidR="00853DC0" w:rsidRPr="00853DC0">
        <w:rPr>
          <w:rFonts w:ascii="標楷體" w:eastAsia="標楷體" w:hAnsi="標楷體" w:hint="eastAsia"/>
          <w:sz w:val="27"/>
          <w:szCs w:val="27"/>
        </w:rPr>
        <w:t>。</w:t>
      </w:r>
      <w:r w:rsidR="00991E80" w:rsidRPr="00415101">
        <w:rPr>
          <w:rFonts w:ascii="標楷體" w:eastAsia="標楷體" w:hAnsi="標楷體" w:cs="Courier New"/>
          <w:color w:val="FF0000"/>
          <w:sz w:val="27"/>
          <w:szCs w:val="27"/>
        </w:rPr>
        <w:t xml:space="preserve"> </w:t>
      </w:r>
    </w:p>
    <w:p w:rsidR="00FF54DD" w:rsidRPr="00A22DF9" w:rsidRDefault="00FF54DD" w:rsidP="00CE684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:rsidR="00C74FA1" w:rsidRDefault="00D10F2C" w:rsidP="00C74FA1">
      <w:pPr>
        <w:snapToGrid w:val="0"/>
        <w:spacing w:line="360" w:lineRule="exact"/>
        <w:contextualSpacing/>
        <w:rPr>
          <w:rFonts w:ascii="標楷體" w:eastAsia="標楷體" w:hAnsi="標楷體"/>
          <w:bCs/>
          <w:sz w:val="27"/>
          <w:szCs w:val="27"/>
        </w:rPr>
      </w:pPr>
      <w:r w:rsidRPr="006A7CD0">
        <w:rPr>
          <w:rFonts w:ascii="標楷體" w:eastAsia="標楷體" w:hAnsi="標楷體" w:hint="eastAsia"/>
          <w:bCs/>
          <w:sz w:val="27"/>
          <w:szCs w:val="27"/>
        </w:rPr>
        <w:t>二、本</w:t>
      </w:r>
      <w:proofErr w:type="gramStart"/>
      <w:r w:rsidRPr="006A7CD0">
        <w:rPr>
          <w:rFonts w:ascii="標楷體" w:eastAsia="標楷體" w:hAnsi="標楷體" w:hint="eastAsia"/>
          <w:bCs/>
          <w:sz w:val="27"/>
          <w:szCs w:val="27"/>
        </w:rPr>
        <w:t>週</w:t>
      </w:r>
      <w:proofErr w:type="gramEnd"/>
      <w:r w:rsidRPr="006A7CD0">
        <w:rPr>
          <w:rFonts w:ascii="標楷體" w:eastAsia="標楷體" w:hAnsi="標楷體" w:hint="eastAsia"/>
          <w:bCs/>
          <w:sz w:val="27"/>
          <w:szCs w:val="27"/>
        </w:rPr>
        <w:t>資金情勢及利率走勢</w:t>
      </w:r>
    </w:p>
    <w:p w:rsidR="000D1876" w:rsidRPr="00AA0DA7" w:rsidRDefault="00FD0A97" w:rsidP="005120B8">
      <w:pPr>
        <w:pStyle w:val="aa"/>
        <w:rPr>
          <w:rFonts w:ascii="標楷體" w:eastAsia="標楷體" w:hAnsi="標楷體"/>
          <w:sz w:val="27"/>
          <w:szCs w:val="27"/>
        </w:rPr>
      </w:pPr>
      <w:r w:rsidRPr="005120B8">
        <w:rPr>
          <w:rFonts w:ascii="標楷體" w:eastAsia="標楷體" w:hAnsi="標楷體" w:cs="Times New Roman" w:hint="eastAsia"/>
          <w:sz w:val="27"/>
          <w:szCs w:val="27"/>
        </w:rPr>
        <w:t>本</w:t>
      </w:r>
      <w:proofErr w:type="gramStart"/>
      <w:r w:rsidRPr="005120B8">
        <w:rPr>
          <w:rFonts w:ascii="標楷體" w:eastAsia="標楷體" w:hAnsi="標楷體" w:cs="Times New Roman" w:hint="eastAsia"/>
          <w:sz w:val="27"/>
          <w:szCs w:val="27"/>
        </w:rPr>
        <w:t>週</w:t>
      </w:r>
      <w:proofErr w:type="gramEnd"/>
      <w:r w:rsidR="002B17B7" w:rsidRPr="005120B8">
        <w:rPr>
          <w:rFonts w:ascii="標楷體" w:eastAsia="標楷體" w:hAnsi="標楷體" w:cs="Times New Roman" w:hint="eastAsia"/>
          <w:sz w:val="27"/>
          <w:szCs w:val="27"/>
        </w:rPr>
        <w:t>寬鬆因素為央行存單屆期</w:t>
      </w:r>
      <w:r w:rsidR="00415101" w:rsidRPr="005120B8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5120B8">
        <w:rPr>
          <w:rFonts w:ascii="標楷體" w:eastAsia="標楷體" w:hAnsi="標楷體" w:cs="Times New Roman" w:hint="eastAsia"/>
          <w:sz w:val="27"/>
          <w:szCs w:val="27"/>
        </w:rPr>
        <w:t>兆</w:t>
      </w:r>
      <w:r w:rsidR="00415101" w:rsidRPr="005120B8">
        <w:rPr>
          <w:rFonts w:ascii="標楷體" w:eastAsia="標楷體" w:hAnsi="標楷體" w:cs="Times New Roman" w:hint="eastAsia"/>
          <w:sz w:val="27"/>
          <w:szCs w:val="27"/>
        </w:rPr>
        <w:t>25</w:t>
      </w:r>
      <w:r w:rsidR="00CE169C" w:rsidRPr="005120B8">
        <w:rPr>
          <w:rFonts w:ascii="標楷體" w:eastAsia="標楷體" w:hAnsi="標楷體" w:cs="Times New Roman"/>
          <w:sz w:val="27"/>
          <w:szCs w:val="27"/>
        </w:rPr>
        <w:t>.</w:t>
      </w:r>
      <w:r w:rsidR="00415101" w:rsidRPr="005120B8">
        <w:rPr>
          <w:rFonts w:ascii="標楷體" w:eastAsia="標楷體" w:hAnsi="標楷體" w:cs="Times New Roman" w:hint="eastAsia"/>
          <w:sz w:val="27"/>
          <w:szCs w:val="27"/>
        </w:rPr>
        <w:t>8</w:t>
      </w:r>
      <w:r w:rsidR="002B17B7" w:rsidRPr="005120B8">
        <w:rPr>
          <w:rFonts w:ascii="標楷體" w:eastAsia="標楷體" w:hAnsi="標楷體" w:cs="Times New Roman" w:hint="eastAsia"/>
          <w:sz w:val="27"/>
          <w:szCs w:val="27"/>
        </w:rPr>
        <w:t>億元</w:t>
      </w:r>
      <w:proofErr w:type="gramStart"/>
      <w:r w:rsidR="00CE169C" w:rsidRPr="005120B8">
        <w:rPr>
          <w:rFonts w:ascii="標楷體" w:eastAsia="標楷體" w:hAnsi="標楷體" w:cs="Times New Roman" w:hint="eastAsia"/>
          <w:sz w:val="27"/>
          <w:szCs w:val="27"/>
        </w:rPr>
        <w:t>以及央債付息</w:t>
      </w:r>
      <w:proofErr w:type="gramEnd"/>
      <w:r w:rsidR="00415101" w:rsidRPr="005120B8">
        <w:rPr>
          <w:rFonts w:ascii="標楷體" w:eastAsia="標楷體" w:hAnsi="標楷體" w:cs="Times New Roman" w:hint="eastAsia"/>
          <w:sz w:val="27"/>
          <w:szCs w:val="27"/>
        </w:rPr>
        <w:t>17.5</w:t>
      </w:r>
      <w:r w:rsidR="00CE169C" w:rsidRPr="005120B8">
        <w:rPr>
          <w:rFonts w:ascii="標楷體" w:eastAsia="標楷體" w:hAnsi="標楷體" w:cs="Times New Roman" w:hint="eastAsia"/>
          <w:sz w:val="27"/>
          <w:szCs w:val="27"/>
        </w:rPr>
        <w:t>億元</w:t>
      </w:r>
      <w:r w:rsidR="002B17B7" w:rsidRPr="005120B8">
        <w:rPr>
          <w:rFonts w:ascii="標楷體" w:eastAsia="標楷體" w:hAnsi="標楷體" w:cs="Times New Roman" w:hint="eastAsia"/>
          <w:sz w:val="27"/>
          <w:szCs w:val="27"/>
        </w:rPr>
        <w:t>，緊縮因素則</w:t>
      </w:r>
      <w:r w:rsidR="002B17B7" w:rsidRPr="005120B8">
        <w:rPr>
          <w:rFonts w:ascii="標楷體" w:eastAsia="標楷體" w:hAnsi="標楷體" w:cs="Times New Roman" w:hint="eastAsia"/>
          <w:bCs/>
          <w:sz w:val="27"/>
          <w:szCs w:val="27"/>
        </w:rPr>
        <w:t>為</w:t>
      </w:r>
      <w:r w:rsidRPr="005120B8">
        <w:rPr>
          <w:rFonts w:ascii="標楷體" w:eastAsia="標楷體" w:hAnsi="標楷體" w:cs="Times New Roman" w:hint="eastAsia"/>
          <w:bCs/>
          <w:sz w:val="27"/>
          <w:szCs w:val="27"/>
        </w:rPr>
        <w:t>央行</w:t>
      </w:r>
      <w:r w:rsidR="002B17B7" w:rsidRPr="005120B8">
        <w:rPr>
          <w:rFonts w:ascii="標楷體" w:eastAsia="標楷體" w:hAnsi="標楷體" w:cs="Times New Roman" w:hint="eastAsia"/>
          <w:bCs/>
          <w:sz w:val="27"/>
          <w:szCs w:val="27"/>
        </w:rPr>
        <w:t>例行性沖銷</w:t>
      </w:r>
      <w:r w:rsidR="002B17B7" w:rsidRPr="005120B8">
        <w:rPr>
          <w:rFonts w:ascii="標楷體" w:eastAsia="標楷體" w:hAnsi="標楷體" w:cs="Arial" w:hint="eastAsia"/>
          <w:sz w:val="27"/>
          <w:szCs w:val="27"/>
        </w:rPr>
        <w:t>。</w:t>
      </w:r>
      <w:r w:rsidR="008F0FC2" w:rsidRPr="008F0FC2">
        <w:rPr>
          <w:rFonts w:ascii="標楷體" w:eastAsia="標楷體" w:hAnsi="標楷體" w:cs="Arial" w:hint="eastAsia"/>
          <w:sz w:val="27"/>
          <w:szCs w:val="27"/>
        </w:rPr>
        <w:t>進入</w:t>
      </w:r>
      <w:r w:rsidR="00FE3AB5" w:rsidRPr="008F0FC2">
        <w:rPr>
          <w:rFonts w:ascii="標楷體" w:eastAsia="標楷體" w:hAnsi="標楷體" w:cs="Arial" w:hint="eastAsia"/>
          <w:sz w:val="27"/>
          <w:szCs w:val="27"/>
        </w:rPr>
        <w:t>本週</w:t>
      </w:r>
      <w:r w:rsidR="008F0FC2" w:rsidRPr="008F0FC2">
        <w:rPr>
          <w:rFonts w:ascii="標楷體" w:eastAsia="標楷體" w:hAnsi="標楷體" w:cs="Arial" w:hint="eastAsia"/>
          <w:sz w:val="27"/>
          <w:szCs w:val="27"/>
        </w:rPr>
        <w:t>，雖</w:t>
      </w:r>
      <w:r w:rsidR="008F0FC2" w:rsidRPr="005120B8">
        <w:rPr>
          <w:rFonts w:ascii="標楷體" w:eastAsia="標楷體" w:hAnsi="標楷體" w:cs="Times New Roman" w:hint="eastAsia"/>
          <w:sz w:val="27"/>
          <w:szCs w:val="27"/>
        </w:rPr>
        <w:t>央行存單</w:t>
      </w:r>
      <w:r w:rsidR="008F0FC2">
        <w:rPr>
          <w:rFonts w:ascii="標楷體" w:eastAsia="標楷體" w:hAnsi="標楷體" w:cs="Times New Roman" w:hint="eastAsia"/>
          <w:sz w:val="27"/>
          <w:szCs w:val="27"/>
        </w:rPr>
        <w:t>到</w:t>
      </w:r>
      <w:r w:rsidR="008F0FC2" w:rsidRPr="005120B8">
        <w:rPr>
          <w:rFonts w:ascii="標楷體" w:eastAsia="標楷體" w:hAnsi="標楷體" w:cs="Times New Roman" w:hint="eastAsia"/>
          <w:sz w:val="27"/>
          <w:szCs w:val="27"/>
        </w:rPr>
        <w:t>期</w:t>
      </w:r>
      <w:r w:rsidR="008F0FC2">
        <w:rPr>
          <w:rFonts w:ascii="標楷體" w:eastAsia="標楷體" w:hAnsi="標楷體" w:cs="Times New Roman" w:hint="eastAsia"/>
          <w:sz w:val="27"/>
          <w:szCs w:val="27"/>
        </w:rPr>
        <w:t>量較上週縮減，但</w:t>
      </w:r>
      <w:r w:rsidR="008F0FC2">
        <w:rPr>
          <w:rFonts w:ascii="標楷體" w:eastAsia="標楷體" w:hAnsi="標楷體" w:hint="eastAsia"/>
          <w:sz w:val="27"/>
          <w:szCs w:val="27"/>
        </w:rPr>
        <w:t>銀行累計準備正數</w:t>
      </w:r>
      <w:r w:rsidR="00E96846">
        <w:rPr>
          <w:rFonts w:ascii="標楷體" w:eastAsia="標楷體" w:hAnsi="標楷體" w:hint="eastAsia"/>
          <w:sz w:val="27"/>
          <w:szCs w:val="27"/>
        </w:rPr>
        <w:t>近</w:t>
      </w:r>
      <w:r w:rsidR="00E96846" w:rsidRPr="00E96846">
        <w:rPr>
          <w:rFonts w:ascii="標楷體" w:eastAsia="標楷體" w:hAnsi="標楷體" w:hint="eastAsia"/>
          <w:sz w:val="27"/>
          <w:szCs w:val="27"/>
        </w:rPr>
        <w:t>4</w:t>
      </w:r>
      <w:r w:rsidR="008F0FC2" w:rsidRPr="00E96846">
        <w:rPr>
          <w:rFonts w:ascii="標楷體" w:eastAsia="標楷體" w:hAnsi="標楷體" w:hint="eastAsia"/>
          <w:sz w:val="27"/>
          <w:szCs w:val="27"/>
        </w:rPr>
        <w:t>千億</w:t>
      </w:r>
      <w:r w:rsidR="008F0FC2" w:rsidRPr="008F0FC2">
        <w:rPr>
          <w:rFonts w:ascii="標楷體" w:eastAsia="標楷體" w:hAnsi="標楷體" w:hint="eastAsia"/>
          <w:sz w:val="27"/>
          <w:szCs w:val="27"/>
        </w:rPr>
        <w:t>高檔水位，</w:t>
      </w:r>
      <w:r w:rsidR="008F0FC2">
        <w:rPr>
          <w:rFonts w:ascii="標楷體" w:eastAsia="標楷體" w:hAnsi="標楷體" w:hint="eastAsia"/>
          <w:sz w:val="27"/>
          <w:szCs w:val="27"/>
        </w:rPr>
        <w:t>顯示銀行體系資金寬裕，此外</w:t>
      </w:r>
      <w:r w:rsidR="008F0FC2">
        <w:rPr>
          <w:rFonts w:ascii="標楷體" w:eastAsia="標楷體" w:hAnsi="標楷體" w:cs="Arial" w:hint="eastAsia"/>
          <w:sz w:val="27"/>
          <w:szCs w:val="27"/>
        </w:rPr>
        <w:t>，</w:t>
      </w:r>
      <w:r w:rsidR="00455E18">
        <w:rPr>
          <w:rFonts w:ascii="標楷體" w:eastAsia="標楷體" w:hAnsi="標楷體" w:cs="Arial" w:hint="eastAsia"/>
          <w:sz w:val="27"/>
          <w:szCs w:val="27"/>
        </w:rPr>
        <w:t>本月</w:t>
      </w:r>
      <w:r w:rsidR="00EB38A4" w:rsidRPr="005120B8">
        <w:rPr>
          <w:rFonts w:ascii="標楷體" w:eastAsia="標楷體" w:hAnsi="標楷體" w:hint="eastAsia"/>
          <w:sz w:val="27"/>
          <w:szCs w:val="27"/>
        </w:rPr>
        <w:t>央行</w:t>
      </w:r>
      <w:r w:rsidR="00455E18">
        <w:rPr>
          <w:rFonts w:ascii="標楷體" w:eastAsia="標楷體" w:hAnsi="標楷體" w:hint="eastAsia"/>
          <w:sz w:val="27"/>
          <w:szCs w:val="27"/>
        </w:rPr>
        <w:t>連續</w:t>
      </w:r>
      <w:r w:rsidR="00EB38A4" w:rsidRPr="005120B8">
        <w:rPr>
          <w:rFonts w:ascii="標楷體" w:eastAsia="標楷體" w:hAnsi="標楷體" w:hint="eastAsia"/>
          <w:sz w:val="27"/>
          <w:szCs w:val="27"/>
        </w:rPr>
        <w:t>標售一年、兩年期存單創新低，令市場對於央行12月將會再度降息預期升溫，</w:t>
      </w:r>
      <w:r w:rsidR="00BA7598" w:rsidRPr="005120B8">
        <w:rPr>
          <w:rFonts w:ascii="標楷體" w:eastAsia="標楷體" w:hAnsi="標楷體" w:hint="eastAsia"/>
          <w:sz w:val="27"/>
          <w:szCs w:val="27"/>
        </w:rPr>
        <w:t>由於整體市場資金寬鬆</w:t>
      </w:r>
      <w:r w:rsidR="008523D1">
        <w:rPr>
          <w:rFonts w:ascii="標楷體" w:eastAsia="標楷體" w:hAnsi="標楷體" w:hint="eastAsia"/>
          <w:sz w:val="27"/>
          <w:szCs w:val="27"/>
        </w:rPr>
        <w:t>，</w:t>
      </w:r>
      <w:r w:rsidR="008523D1" w:rsidRPr="003B3BA3">
        <w:rPr>
          <w:rFonts w:ascii="標楷體" w:eastAsia="標楷體" w:hAnsi="標楷體" w:cs="Arial" w:hint="eastAsia"/>
          <w:bCs/>
          <w:sz w:val="27"/>
          <w:szCs w:val="27"/>
        </w:rPr>
        <w:t>銀行間去化資金管道有限下，</w:t>
      </w:r>
      <w:r w:rsidR="008523D1">
        <w:rPr>
          <w:rFonts w:ascii="標楷體" w:eastAsia="標楷體" w:hAnsi="標楷體" w:cs="Arial" w:hint="eastAsia"/>
          <w:bCs/>
          <w:sz w:val="27"/>
          <w:szCs w:val="27"/>
        </w:rPr>
        <w:t>預期</w:t>
      </w:r>
      <w:r w:rsidR="008523D1">
        <w:rPr>
          <w:rFonts w:ascii="標楷體" w:eastAsia="標楷體" w:hAnsi="標楷體" w:cs="Arial" w:hint="eastAsia"/>
          <w:sz w:val="27"/>
          <w:szCs w:val="27"/>
        </w:rPr>
        <w:t>短率</w:t>
      </w:r>
      <w:r w:rsidR="008523D1">
        <w:rPr>
          <w:rFonts w:ascii="標楷體" w:eastAsia="標楷體" w:hAnsi="標楷體" w:hint="eastAsia"/>
          <w:sz w:val="27"/>
          <w:szCs w:val="27"/>
        </w:rPr>
        <w:t>後續</w:t>
      </w:r>
      <w:r w:rsidR="008523D1">
        <w:rPr>
          <w:rFonts w:ascii="標楷體" w:eastAsia="標楷體" w:hAnsi="標楷體" w:cs="Arial" w:hint="eastAsia"/>
          <w:sz w:val="27"/>
          <w:szCs w:val="27"/>
        </w:rPr>
        <w:t>走跌機會仍大</w:t>
      </w:r>
      <w:r w:rsidR="00455E18">
        <w:rPr>
          <w:rFonts w:ascii="標楷體" w:eastAsia="標楷體" w:hAnsi="標楷體" w:cs="Arial" w:hint="eastAsia"/>
          <w:kern w:val="0"/>
          <w:sz w:val="27"/>
          <w:szCs w:val="27"/>
        </w:rPr>
        <w:t>，</w:t>
      </w:r>
      <w:r w:rsidR="007B323A" w:rsidRPr="00FE3AB5">
        <w:rPr>
          <w:rFonts w:ascii="標楷體" w:eastAsia="標楷體" w:hAnsi="標楷體" w:cs="Arial" w:hint="eastAsia"/>
          <w:kern w:val="0"/>
          <w:sz w:val="27"/>
          <w:szCs w:val="27"/>
        </w:rPr>
        <w:t>交易部操作上，仍將以優先成交市場便宜資金，並平均分散資金落點為主</w:t>
      </w:r>
      <w:r w:rsidR="002B17B7" w:rsidRPr="005120B8">
        <w:rPr>
          <w:rFonts w:ascii="標楷體" w:eastAsia="標楷體" w:hAnsi="標楷體" w:hint="eastAsia"/>
          <w:sz w:val="27"/>
          <w:szCs w:val="27"/>
        </w:rPr>
        <w:t>。</w:t>
      </w:r>
      <w:r w:rsidR="00366E26" w:rsidRPr="008523D1">
        <w:rPr>
          <w:rFonts w:ascii="標楷體" w:eastAsia="標楷體" w:hAnsi="標楷體" w:hint="eastAsia"/>
          <w:sz w:val="27"/>
          <w:szCs w:val="27"/>
        </w:rPr>
        <w:t>匯率方面，</w:t>
      </w:r>
      <w:r w:rsidR="00E30921" w:rsidRPr="008523D1">
        <w:rPr>
          <w:rFonts w:ascii="標楷體" w:eastAsia="標楷體" w:hAnsi="標楷體" w:hint="eastAsia"/>
          <w:sz w:val="27"/>
          <w:szCs w:val="27"/>
        </w:rPr>
        <w:t>上周在</w:t>
      </w:r>
      <w:r w:rsidR="000D1876" w:rsidRPr="008523D1">
        <w:rPr>
          <w:rFonts w:ascii="標楷體" w:eastAsia="標楷體" w:hAnsi="標楷體" w:hint="eastAsia"/>
          <w:sz w:val="27"/>
          <w:szCs w:val="27"/>
        </w:rPr>
        <w:t>新台幣價</w:t>
      </w:r>
      <w:r w:rsidR="00CA14A7" w:rsidRPr="008523D1">
        <w:rPr>
          <w:rFonts w:ascii="標楷體" w:eastAsia="標楷體" w:hAnsi="標楷體" w:hint="eastAsia"/>
          <w:sz w:val="27"/>
          <w:szCs w:val="27"/>
        </w:rPr>
        <w:t>量</w:t>
      </w:r>
      <w:r w:rsidR="004E0146" w:rsidRPr="008523D1">
        <w:rPr>
          <w:rFonts w:ascii="標楷體" w:eastAsia="標楷體" w:hAnsi="標楷體" w:hint="eastAsia"/>
          <w:sz w:val="27"/>
          <w:szCs w:val="27"/>
        </w:rPr>
        <w:t>俱揚</w:t>
      </w:r>
      <w:r w:rsidR="000D1876" w:rsidRPr="008523D1">
        <w:rPr>
          <w:rFonts w:ascii="標楷體" w:eastAsia="標楷體" w:hAnsi="標楷體" w:hint="eastAsia"/>
          <w:sz w:val="27"/>
          <w:szCs w:val="27"/>
        </w:rPr>
        <w:t>，</w:t>
      </w:r>
      <w:r w:rsidR="005120B8" w:rsidRPr="008523D1">
        <w:rPr>
          <w:rFonts w:ascii="標楷體" w:eastAsia="標楷體" w:hAnsi="標楷體"/>
          <w:sz w:val="27"/>
          <w:szCs w:val="27"/>
        </w:rPr>
        <w:t>傳出外資保管銀行交易量大增</w:t>
      </w:r>
      <w:r w:rsidR="00D341A2" w:rsidRPr="008523D1">
        <w:rPr>
          <w:rFonts w:ascii="標楷體" w:eastAsia="標楷體" w:hAnsi="標楷體" w:hint="eastAsia"/>
          <w:sz w:val="27"/>
          <w:szCs w:val="27"/>
        </w:rPr>
        <w:t>消</w:t>
      </w:r>
      <w:r w:rsidR="000D1876" w:rsidRPr="008523D1">
        <w:rPr>
          <w:rFonts w:ascii="標楷體" w:eastAsia="標楷體" w:hAnsi="標楷體"/>
          <w:sz w:val="27"/>
          <w:szCs w:val="27"/>
        </w:rPr>
        <w:t>息，</w:t>
      </w:r>
      <w:r w:rsidR="00E030A9" w:rsidRPr="008523D1">
        <w:rPr>
          <w:rFonts w:ascii="標楷體" w:eastAsia="標楷體" w:hAnsi="標楷體"/>
          <w:sz w:val="27"/>
          <w:szCs w:val="27"/>
        </w:rPr>
        <w:t>央行已</w:t>
      </w:r>
      <w:r w:rsidR="00E030A9" w:rsidRPr="00AA0DA7">
        <w:rPr>
          <w:rFonts w:ascii="標楷體" w:eastAsia="標楷體" w:hAnsi="標楷體"/>
          <w:sz w:val="27"/>
          <w:szCs w:val="27"/>
        </w:rPr>
        <w:t>提高警覺，</w:t>
      </w:r>
      <w:r w:rsidR="000D1876" w:rsidRPr="00AA0DA7">
        <w:rPr>
          <w:rFonts w:ascii="標楷體" w:eastAsia="標楷體" w:hAnsi="標楷體"/>
          <w:sz w:val="27"/>
          <w:szCs w:val="27"/>
        </w:rPr>
        <w:t>開始密集向外匯市場詢問美元大額交易</w:t>
      </w:r>
      <w:r w:rsidR="007067A2" w:rsidRPr="00AA0DA7">
        <w:rPr>
          <w:rFonts w:ascii="標楷體" w:eastAsia="標楷體" w:hAnsi="標楷體" w:hint="eastAsia"/>
          <w:sz w:val="27"/>
          <w:szCs w:val="27"/>
        </w:rPr>
        <w:t>狀</w:t>
      </w:r>
      <w:r w:rsidR="007D10F0" w:rsidRPr="00AA0DA7">
        <w:rPr>
          <w:rFonts w:ascii="標楷體" w:eastAsia="標楷體" w:hAnsi="標楷體"/>
          <w:sz w:val="27"/>
          <w:szCs w:val="27"/>
        </w:rPr>
        <w:t>況，</w:t>
      </w:r>
      <w:r w:rsidR="00407F09" w:rsidRPr="00AA0DA7">
        <w:rPr>
          <w:rFonts w:ascii="標楷體" w:eastAsia="標楷體" w:hAnsi="標楷體"/>
          <w:sz w:val="27"/>
          <w:szCs w:val="27"/>
        </w:rPr>
        <w:t>要求</w:t>
      </w:r>
      <w:r w:rsidR="00407F09">
        <w:rPr>
          <w:rFonts w:ascii="標楷體" w:eastAsia="標楷體" w:hAnsi="標楷體" w:hint="eastAsia"/>
          <w:sz w:val="27"/>
          <w:szCs w:val="27"/>
        </w:rPr>
        <w:t>外資</w:t>
      </w:r>
      <w:r w:rsidR="00407F09" w:rsidRPr="00AA0DA7">
        <w:rPr>
          <w:rFonts w:ascii="標楷體" w:eastAsia="標楷體" w:hAnsi="標楷體"/>
          <w:sz w:val="27"/>
          <w:szCs w:val="27"/>
        </w:rPr>
        <w:t>資金匯入到投入股市期間限期一個星期，</w:t>
      </w:r>
      <w:r w:rsidR="000D1876" w:rsidRPr="00AA0DA7">
        <w:rPr>
          <w:rFonts w:ascii="標楷體" w:eastAsia="標楷體" w:hAnsi="標楷體"/>
          <w:sz w:val="27"/>
          <w:szCs w:val="27"/>
        </w:rPr>
        <w:t>確</w:t>
      </w:r>
      <w:r w:rsidR="007067A2" w:rsidRPr="00AA0DA7">
        <w:rPr>
          <w:rFonts w:ascii="標楷體" w:eastAsia="標楷體" w:hAnsi="標楷體" w:hint="eastAsia"/>
          <w:sz w:val="27"/>
          <w:szCs w:val="27"/>
        </w:rPr>
        <w:t>認</w:t>
      </w:r>
      <w:r w:rsidR="00B24458" w:rsidRPr="00AA0DA7">
        <w:rPr>
          <w:rFonts w:ascii="標楷體" w:eastAsia="標楷體" w:hAnsi="標楷體" w:hint="eastAsia"/>
          <w:sz w:val="27"/>
          <w:szCs w:val="27"/>
        </w:rPr>
        <w:t>外資</w:t>
      </w:r>
      <w:r w:rsidR="007067A2" w:rsidRPr="00AA0DA7">
        <w:rPr>
          <w:rFonts w:ascii="標楷體" w:eastAsia="標楷體" w:hAnsi="標楷體"/>
          <w:sz w:val="27"/>
          <w:szCs w:val="27"/>
        </w:rPr>
        <w:t>匯入</w:t>
      </w:r>
      <w:r w:rsidR="007D10F0" w:rsidRPr="00AA0DA7">
        <w:rPr>
          <w:rFonts w:ascii="標楷體" w:eastAsia="標楷體" w:hAnsi="標楷體"/>
          <w:sz w:val="27"/>
          <w:szCs w:val="27"/>
        </w:rPr>
        <w:t>資金</w:t>
      </w:r>
      <w:r w:rsidR="007D10F0" w:rsidRPr="00AA0DA7">
        <w:rPr>
          <w:rFonts w:ascii="標楷體" w:eastAsia="標楷體" w:hAnsi="標楷體" w:hint="eastAsia"/>
          <w:sz w:val="27"/>
          <w:szCs w:val="27"/>
        </w:rPr>
        <w:t>的確</w:t>
      </w:r>
      <w:r w:rsidR="007D10F0" w:rsidRPr="00AA0DA7">
        <w:rPr>
          <w:rFonts w:ascii="標楷體" w:eastAsia="標楷體" w:hAnsi="標楷體"/>
          <w:sz w:val="27"/>
          <w:szCs w:val="27"/>
        </w:rPr>
        <w:t>是</w:t>
      </w:r>
      <w:r w:rsidR="007D10F0" w:rsidRPr="00AA0DA7">
        <w:rPr>
          <w:rFonts w:ascii="標楷體" w:eastAsia="標楷體" w:hAnsi="標楷體" w:hint="eastAsia"/>
          <w:sz w:val="27"/>
          <w:szCs w:val="27"/>
        </w:rPr>
        <w:t>進入</w:t>
      </w:r>
      <w:r w:rsidR="007D10F0" w:rsidRPr="00AA0DA7">
        <w:rPr>
          <w:rFonts w:ascii="標楷體" w:eastAsia="標楷體" w:hAnsi="標楷體"/>
          <w:sz w:val="27"/>
          <w:szCs w:val="27"/>
        </w:rPr>
        <w:t>台股，而非短期性的套</w:t>
      </w:r>
      <w:proofErr w:type="gramStart"/>
      <w:r w:rsidR="007D10F0" w:rsidRPr="00AA0DA7">
        <w:rPr>
          <w:rFonts w:ascii="標楷體" w:eastAsia="標楷體" w:hAnsi="標楷體"/>
          <w:sz w:val="27"/>
          <w:szCs w:val="27"/>
        </w:rPr>
        <w:t>匯</w:t>
      </w:r>
      <w:proofErr w:type="gramEnd"/>
      <w:r w:rsidR="000D1876" w:rsidRPr="00AA0DA7">
        <w:rPr>
          <w:rFonts w:ascii="標楷體" w:eastAsia="標楷體" w:hAnsi="標楷體"/>
          <w:sz w:val="27"/>
          <w:szCs w:val="27"/>
        </w:rPr>
        <w:t>炒作行為</w:t>
      </w:r>
      <w:r w:rsidR="00842018" w:rsidRPr="00AA0DA7">
        <w:rPr>
          <w:rFonts w:ascii="標楷體" w:eastAsia="標楷體" w:hAnsi="標楷體" w:hint="eastAsia"/>
          <w:sz w:val="27"/>
          <w:szCs w:val="27"/>
        </w:rPr>
        <w:t>，</w:t>
      </w:r>
      <w:r w:rsidR="000D1876" w:rsidRPr="00AA0DA7">
        <w:rPr>
          <w:rFonts w:ascii="標楷體" w:eastAsia="標楷體" w:hAnsi="標楷體"/>
          <w:sz w:val="27"/>
          <w:szCs w:val="27"/>
        </w:rPr>
        <w:t>以有效切割</w:t>
      </w:r>
      <w:r w:rsidR="00A506B7" w:rsidRPr="00AA0DA7">
        <w:rPr>
          <w:rFonts w:ascii="標楷體" w:eastAsia="標楷體" w:hAnsi="標楷體"/>
          <w:sz w:val="27"/>
          <w:szCs w:val="27"/>
        </w:rPr>
        <w:t>投資與</w:t>
      </w:r>
      <w:r w:rsidR="000D1876" w:rsidRPr="00AA0DA7">
        <w:rPr>
          <w:rFonts w:ascii="標楷體" w:eastAsia="標楷體" w:hAnsi="標楷體"/>
          <w:sz w:val="27"/>
          <w:szCs w:val="27"/>
        </w:rPr>
        <w:t>炒</w:t>
      </w:r>
      <w:proofErr w:type="gramStart"/>
      <w:r w:rsidR="000D1876" w:rsidRPr="00AA0DA7">
        <w:rPr>
          <w:rFonts w:ascii="標楷體" w:eastAsia="標楷體" w:hAnsi="標楷體"/>
          <w:sz w:val="27"/>
          <w:szCs w:val="27"/>
        </w:rPr>
        <w:t>匯</w:t>
      </w:r>
      <w:proofErr w:type="gramEnd"/>
      <w:r w:rsidR="000D1876" w:rsidRPr="00AA0DA7">
        <w:rPr>
          <w:rFonts w:ascii="標楷體" w:eastAsia="標楷體" w:hAnsi="標楷體"/>
          <w:sz w:val="27"/>
          <w:szCs w:val="27"/>
        </w:rPr>
        <w:t>資金</w:t>
      </w:r>
      <w:r w:rsidR="000D1876" w:rsidRPr="00AA0DA7">
        <w:rPr>
          <w:rFonts w:ascii="標楷體" w:eastAsia="標楷體" w:hAnsi="標楷體" w:hint="eastAsia"/>
          <w:sz w:val="27"/>
          <w:szCs w:val="27"/>
        </w:rPr>
        <w:t>。</w:t>
      </w:r>
      <w:r w:rsidR="001746DD">
        <w:rPr>
          <w:rFonts w:ascii="標楷體" w:eastAsia="標楷體" w:hAnsi="標楷體" w:hint="eastAsia"/>
          <w:sz w:val="27"/>
          <w:szCs w:val="27"/>
        </w:rPr>
        <w:t>在</w:t>
      </w:r>
      <w:r w:rsidR="00407F09" w:rsidRPr="00AA0DA7">
        <w:rPr>
          <w:rFonts w:ascii="標楷體" w:eastAsia="標楷體" w:hAnsi="標楷體" w:hint="eastAsia"/>
          <w:sz w:val="27"/>
          <w:szCs w:val="27"/>
        </w:rPr>
        <w:t>央行嚴控</w:t>
      </w:r>
      <w:r w:rsidR="00407F09">
        <w:rPr>
          <w:rFonts w:ascii="標楷體" w:eastAsia="標楷體" w:hAnsi="標楷體" w:hint="eastAsia"/>
          <w:sz w:val="27"/>
          <w:szCs w:val="27"/>
        </w:rPr>
        <w:t>外資</w:t>
      </w:r>
      <w:r w:rsidR="00407F09" w:rsidRPr="00AA0DA7">
        <w:rPr>
          <w:rFonts w:ascii="標楷體" w:eastAsia="標楷體" w:hAnsi="標楷體" w:hint="eastAsia"/>
          <w:sz w:val="27"/>
          <w:szCs w:val="27"/>
        </w:rPr>
        <w:t>熱錢</w:t>
      </w:r>
      <w:r w:rsidR="00407F09">
        <w:rPr>
          <w:rFonts w:ascii="標楷體" w:eastAsia="標楷體" w:hAnsi="標楷體" w:hint="eastAsia"/>
          <w:sz w:val="27"/>
          <w:szCs w:val="27"/>
        </w:rPr>
        <w:t>下，</w:t>
      </w:r>
      <w:r w:rsidR="001746DD" w:rsidRPr="00AA0DA7">
        <w:rPr>
          <w:rFonts w:ascii="標楷體" w:eastAsia="標楷體" w:hAnsi="標楷體" w:hint="eastAsia"/>
          <w:sz w:val="27"/>
          <w:szCs w:val="27"/>
        </w:rPr>
        <w:t>預料</w:t>
      </w:r>
      <w:r w:rsidR="00CA14A7" w:rsidRPr="00AA0DA7">
        <w:rPr>
          <w:rFonts w:ascii="標楷體" w:eastAsia="標楷體" w:hAnsi="標楷體" w:hint="eastAsia"/>
          <w:sz w:val="27"/>
          <w:szCs w:val="27"/>
        </w:rPr>
        <w:t>後續</w:t>
      </w:r>
      <w:r w:rsidR="00407F09">
        <w:rPr>
          <w:rFonts w:ascii="標楷體" w:eastAsia="標楷體" w:hAnsi="標楷體" w:hint="eastAsia"/>
          <w:sz w:val="27"/>
          <w:szCs w:val="27"/>
        </w:rPr>
        <w:t>將</w:t>
      </w:r>
      <w:r w:rsidR="005E7AEA">
        <w:rPr>
          <w:rFonts w:ascii="標楷體" w:eastAsia="標楷體" w:hAnsi="標楷體" w:hint="eastAsia"/>
          <w:sz w:val="27"/>
          <w:szCs w:val="27"/>
        </w:rPr>
        <w:t>主</w:t>
      </w:r>
      <w:r w:rsidR="00455E18">
        <w:rPr>
          <w:rFonts w:ascii="標楷體" w:eastAsia="標楷體" w:hAnsi="標楷體" w:hint="eastAsia"/>
          <w:sz w:val="27"/>
          <w:szCs w:val="27"/>
        </w:rPr>
        <w:t>由</w:t>
      </w:r>
      <w:r w:rsidR="00AA0DA7" w:rsidRPr="00AA0DA7">
        <w:rPr>
          <w:rFonts w:ascii="標楷體" w:eastAsia="標楷體" w:hAnsi="標楷體" w:cs="細明體" w:hint="eastAsia"/>
          <w:kern w:val="0"/>
          <w:sz w:val="27"/>
          <w:szCs w:val="27"/>
        </w:rPr>
        <w:t>進出口商實質買賣盤</w:t>
      </w:r>
      <w:r w:rsidR="00AA0DA7" w:rsidRPr="00AA0DA7">
        <w:rPr>
          <w:rFonts w:ascii="標楷體" w:eastAsia="標楷體" w:hAnsi="標楷體" w:hint="eastAsia"/>
          <w:sz w:val="27"/>
          <w:szCs w:val="27"/>
        </w:rPr>
        <w:t>主導</w:t>
      </w:r>
      <w:r w:rsidR="00CA14A7" w:rsidRPr="00AA0DA7">
        <w:rPr>
          <w:rFonts w:ascii="標楷體" w:eastAsia="標楷體" w:hAnsi="標楷體" w:hint="eastAsia"/>
          <w:sz w:val="27"/>
          <w:szCs w:val="27"/>
        </w:rPr>
        <w:t>新</w:t>
      </w:r>
      <w:r w:rsidR="0093162C" w:rsidRPr="00AA0DA7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93162C" w:rsidRPr="00AA0DA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3162C" w:rsidRPr="00AA0DA7">
        <w:rPr>
          <w:rFonts w:ascii="標楷體" w:eastAsia="標楷體" w:hAnsi="標楷體" w:hint="eastAsia"/>
          <w:sz w:val="27"/>
          <w:szCs w:val="27"/>
        </w:rPr>
        <w:t>價</w:t>
      </w:r>
      <w:r w:rsidR="000C2E81" w:rsidRPr="00AA0DA7">
        <w:rPr>
          <w:rFonts w:ascii="標楷體" w:eastAsia="標楷體" w:hAnsi="標楷體" w:hint="eastAsia"/>
          <w:sz w:val="27"/>
          <w:szCs w:val="27"/>
        </w:rPr>
        <w:t>走勢</w:t>
      </w:r>
      <w:r w:rsidR="008F3C08" w:rsidRPr="00AA0DA7">
        <w:rPr>
          <w:rFonts w:ascii="標楷體" w:eastAsia="標楷體" w:hAnsi="標楷體"/>
          <w:sz w:val="27"/>
          <w:szCs w:val="27"/>
        </w:rPr>
        <w:t>，</w:t>
      </w:r>
      <w:r w:rsidR="000C2E81" w:rsidRPr="00AA0DA7">
        <w:rPr>
          <w:rFonts w:ascii="標楷體" w:eastAsia="標楷體" w:hAnsi="標楷體" w:hint="eastAsia"/>
          <w:sz w:val="27"/>
          <w:szCs w:val="27"/>
        </w:rPr>
        <w:t>而</w:t>
      </w:r>
      <w:r w:rsidR="007B323A">
        <w:rPr>
          <w:rFonts w:ascii="標楷體" w:eastAsia="標楷體" w:hAnsi="標楷體" w:hint="eastAsia"/>
          <w:sz w:val="27"/>
          <w:szCs w:val="27"/>
        </w:rPr>
        <w:t>目前</w:t>
      </w:r>
      <w:r w:rsidR="008F3C08" w:rsidRPr="00AA0DA7">
        <w:rPr>
          <w:rFonts w:ascii="標楷體" w:eastAsia="標楷體" w:hAnsi="標楷體"/>
          <w:sz w:val="27"/>
          <w:szCs w:val="27"/>
        </w:rPr>
        <w:t>台灣出口未能明顯</w:t>
      </w:r>
      <w:proofErr w:type="gramStart"/>
      <w:r w:rsidR="008F3C08" w:rsidRPr="00AA0DA7">
        <w:rPr>
          <w:rFonts w:ascii="標楷體" w:eastAsia="標楷體" w:hAnsi="標楷體"/>
          <w:sz w:val="27"/>
          <w:szCs w:val="27"/>
        </w:rPr>
        <w:t>提振下</w:t>
      </w:r>
      <w:proofErr w:type="gramEnd"/>
      <w:r w:rsidR="008F3C08" w:rsidRPr="00AA0DA7">
        <w:rPr>
          <w:rFonts w:ascii="標楷體" w:eastAsia="標楷體" w:hAnsi="標楷體"/>
          <w:sz w:val="27"/>
          <w:szCs w:val="27"/>
        </w:rPr>
        <w:t>，預</w:t>
      </w:r>
      <w:r w:rsidR="001746DD" w:rsidRPr="00AA0DA7">
        <w:rPr>
          <w:rFonts w:ascii="標楷體" w:eastAsia="標楷體" w:hAnsi="標楷體" w:hint="eastAsia"/>
          <w:sz w:val="27"/>
          <w:szCs w:val="27"/>
        </w:rPr>
        <w:t>期</w:t>
      </w:r>
      <w:r w:rsidR="008F3C08" w:rsidRPr="00AA0DA7">
        <w:rPr>
          <w:rFonts w:ascii="標楷體" w:eastAsia="標楷體" w:hAnsi="標楷體"/>
          <w:sz w:val="27"/>
          <w:szCs w:val="27"/>
        </w:rPr>
        <w:t>央行</w:t>
      </w:r>
      <w:r w:rsidR="00407F09">
        <w:rPr>
          <w:rFonts w:ascii="標楷體" w:eastAsia="標楷體" w:hAnsi="標楷體" w:hint="eastAsia"/>
          <w:sz w:val="27"/>
          <w:szCs w:val="27"/>
        </w:rPr>
        <w:t>亦</w:t>
      </w:r>
      <w:r w:rsidR="00231C1A" w:rsidRPr="00AA0DA7">
        <w:rPr>
          <w:rFonts w:ascii="標楷體" w:eastAsia="標楷體" w:hAnsi="標楷體" w:hint="eastAsia"/>
          <w:sz w:val="27"/>
          <w:szCs w:val="27"/>
        </w:rPr>
        <w:t>可</w:t>
      </w:r>
      <w:r w:rsidR="00AA0DA7" w:rsidRPr="00AA0DA7">
        <w:rPr>
          <w:rFonts w:ascii="標楷體" w:eastAsia="標楷體" w:hAnsi="標楷體" w:hint="eastAsia"/>
          <w:sz w:val="27"/>
          <w:szCs w:val="27"/>
        </w:rPr>
        <w:t>望出現較</w:t>
      </w:r>
      <w:proofErr w:type="gramStart"/>
      <w:r w:rsidR="00AA0DA7" w:rsidRPr="00AA0DA7">
        <w:rPr>
          <w:rFonts w:ascii="標楷體" w:eastAsia="標楷體" w:hAnsi="標楷體"/>
          <w:sz w:val="27"/>
          <w:szCs w:val="27"/>
        </w:rPr>
        <w:t>大</w:t>
      </w:r>
      <w:r w:rsidR="008F3C08" w:rsidRPr="00AA0DA7">
        <w:rPr>
          <w:rFonts w:ascii="標楷體" w:eastAsia="標楷體" w:hAnsi="標楷體"/>
          <w:sz w:val="27"/>
          <w:szCs w:val="27"/>
        </w:rPr>
        <w:t>阻升</w:t>
      </w:r>
      <w:proofErr w:type="gramEnd"/>
      <w:r w:rsidR="008F3C08" w:rsidRPr="00AA0DA7">
        <w:rPr>
          <w:rFonts w:ascii="標楷體" w:eastAsia="標楷體" w:hAnsi="標楷體"/>
          <w:sz w:val="27"/>
          <w:szCs w:val="27"/>
        </w:rPr>
        <w:t>動作。</w:t>
      </w:r>
      <w:r w:rsidR="00922ADD" w:rsidRPr="00AA0DA7">
        <w:rPr>
          <w:rFonts w:ascii="標楷體" w:eastAsia="標楷體" w:hAnsi="標楷體" w:hint="eastAsia"/>
          <w:sz w:val="27"/>
          <w:szCs w:val="27"/>
        </w:rPr>
        <w:t>預估</w:t>
      </w:r>
      <w:r w:rsidR="00AA0DA7" w:rsidRPr="00AA0DA7">
        <w:rPr>
          <w:rFonts w:ascii="標楷體" w:eastAsia="標楷體" w:hAnsi="標楷體"/>
          <w:sz w:val="27"/>
          <w:szCs w:val="27"/>
        </w:rPr>
        <w:t>本周</w:t>
      </w:r>
      <w:r w:rsidR="00E30921" w:rsidRPr="00AA0DA7">
        <w:rPr>
          <w:rFonts w:ascii="標楷體" w:eastAsia="標楷體" w:hAnsi="標楷體" w:hint="eastAsia"/>
          <w:sz w:val="27"/>
          <w:szCs w:val="27"/>
        </w:rPr>
        <w:t>新台幣兌美元</w:t>
      </w:r>
      <w:r w:rsidR="00E30921" w:rsidRPr="00AA0DA7">
        <w:rPr>
          <w:rFonts w:ascii="標楷體" w:eastAsia="標楷體" w:hAnsi="標楷體" w:cs="細明體" w:hint="eastAsia"/>
          <w:kern w:val="0"/>
          <w:sz w:val="27"/>
          <w:szCs w:val="27"/>
        </w:rPr>
        <w:t>交易區間</w:t>
      </w:r>
      <w:r w:rsidR="00283429">
        <w:rPr>
          <w:rFonts w:ascii="標楷體" w:eastAsia="標楷體" w:hAnsi="標楷體" w:cs="細明體" w:hint="eastAsia"/>
          <w:kern w:val="0"/>
          <w:sz w:val="27"/>
          <w:szCs w:val="27"/>
        </w:rPr>
        <w:t>落在</w:t>
      </w:r>
      <w:r w:rsidR="00283429" w:rsidRPr="005A0CD8">
        <w:rPr>
          <w:rFonts w:ascii="標楷體" w:eastAsia="標楷體" w:hAnsi="標楷體" w:cs="細明體"/>
          <w:kern w:val="0"/>
          <w:sz w:val="27"/>
          <w:szCs w:val="27"/>
        </w:rPr>
        <w:t>32.15</w:t>
      </w:r>
      <w:r w:rsidR="00E30921" w:rsidRPr="005A0CD8">
        <w:rPr>
          <w:rFonts w:ascii="標楷體" w:eastAsia="標楷體" w:hAnsi="標楷體" w:cs="細明體"/>
          <w:kern w:val="0"/>
          <w:sz w:val="27"/>
          <w:szCs w:val="27"/>
        </w:rPr>
        <w:t>-32.</w:t>
      </w:r>
      <w:r w:rsidR="00283429" w:rsidRPr="005A0CD8">
        <w:rPr>
          <w:rFonts w:ascii="標楷體" w:eastAsia="標楷體" w:hAnsi="標楷體" w:cs="細明體" w:hint="eastAsia"/>
          <w:kern w:val="0"/>
          <w:sz w:val="27"/>
          <w:szCs w:val="27"/>
        </w:rPr>
        <w:t>95</w:t>
      </w:r>
      <w:r w:rsidR="00E30921" w:rsidRPr="00AA0DA7">
        <w:rPr>
          <w:rFonts w:ascii="標楷體" w:eastAsia="標楷體" w:hAnsi="標楷體" w:cs="細明體" w:hint="eastAsia"/>
          <w:kern w:val="0"/>
          <w:sz w:val="27"/>
          <w:szCs w:val="27"/>
        </w:rPr>
        <w:t>。</w:t>
      </w:r>
    </w:p>
    <w:p w:rsidR="00D10F2C" w:rsidRPr="0093162C" w:rsidRDefault="00D10F2C" w:rsidP="009316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Cs w:val="24"/>
        </w:rPr>
      </w:pPr>
    </w:p>
    <w:p w:rsidR="00D10F2C" w:rsidRPr="00D46D68" w:rsidRDefault="00D10F2C" w:rsidP="00D10F2C">
      <w:pPr>
        <w:pStyle w:val="Web"/>
        <w:spacing w:before="0" w:beforeAutospacing="0" w:after="0" w:afterAutospacing="0" w:line="360" w:lineRule="exact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</w:t>
            </w:r>
            <w:r w:rsidR="00D10F2C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C11EF6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  <w:r w:rsidR="00C11E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E169C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  <w:r w:rsidR="00C11E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24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C11E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C11E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C11EF6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479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.5</w:t>
            </w:r>
            <w:r w:rsidR="00D10F2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0</w:t>
            </w:r>
          </w:p>
        </w:tc>
      </w:tr>
      <w:tr w:rsidR="00D10F2C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C11E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Default="00C11EF6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458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  <w:r w:rsidR="00D10F2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D10F2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FE3AB5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C11E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C" w:rsidRPr="00D46D68" w:rsidRDefault="00D10F2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F2C" w:rsidRPr="00D46D68" w:rsidRDefault="00C11EF6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BC704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,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17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220DAB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CE169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10/</w:t>
            </w:r>
            <w:r w:rsidR="00C11EF6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8676A4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C11EF6" w:rsidP="00CE169C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646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 w:rsidR="00CE169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  <w:tr w:rsidR="00CE169C" w:rsidRPr="00D46D68" w:rsidTr="00527EF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9C" w:rsidRPr="00D46D68" w:rsidRDefault="00CE169C" w:rsidP="00D10F2C">
            <w:pPr>
              <w:spacing w:line="36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69C" w:rsidRPr="00D46D68" w:rsidRDefault="00C11EF6" w:rsidP="00C11EF6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</w:t>
            </w:r>
            <w:r w:rsidR="00CE169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兆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5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8</w:t>
            </w:r>
            <w:r w:rsidR="00CE169C">
              <w:rPr>
                <w:rFonts w:ascii="標楷體" w:eastAsia="標楷體" w:hAnsi="標楷體"/>
                <w:color w:val="000000"/>
                <w:sz w:val="27"/>
                <w:szCs w:val="27"/>
              </w:rPr>
              <w:t>0</w:t>
            </w:r>
          </w:p>
        </w:tc>
      </w:tr>
    </w:tbl>
    <w:p w:rsidR="0080309C" w:rsidRDefault="00CE16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央債付息</w:t>
      </w:r>
      <w:proofErr w:type="gramEnd"/>
      <w:r w:rsidR="00415101">
        <w:rPr>
          <w:rFonts w:ascii="標楷體" w:eastAsia="標楷體" w:hAnsi="標楷體" w:hint="eastAsia"/>
          <w:color w:val="000000"/>
          <w:sz w:val="27"/>
          <w:szCs w:val="27"/>
        </w:rPr>
        <w:t>17</w:t>
      </w:r>
      <w:r>
        <w:rPr>
          <w:rFonts w:ascii="標楷體" w:eastAsia="標楷體" w:hAnsi="標楷體" w:hint="eastAsia"/>
          <w:color w:val="000000"/>
          <w:sz w:val="27"/>
          <w:szCs w:val="27"/>
        </w:rPr>
        <w:t>.5億元。</w:t>
      </w:r>
    </w:p>
    <w:p w:rsidR="00CE169C" w:rsidRDefault="00CE16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</w:p>
    <w:p w:rsidR="0080309C" w:rsidRDefault="0080309C" w:rsidP="0080309C">
      <w:pPr>
        <w:spacing w:line="360" w:lineRule="exact"/>
        <w:ind w:leftChars="-59" w:left="-142" w:rightChars="17" w:right="41"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220DAB" w:rsidRPr="00DB5FFB" w:rsidRDefault="00415101" w:rsidP="00415101">
      <w:pPr>
        <w:pStyle w:val="a3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F779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20DAB" w:rsidRPr="00DB5FFB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C" w:rsidRDefault="00F917DC" w:rsidP="00FC15B9">
      <w:r>
        <w:separator/>
      </w:r>
    </w:p>
  </w:endnote>
  <w:endnote w:type="continuationSeparator" w:id="0">
    <w:p w:rsidR="00F917DC" w:rsidRDefault="00F917D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C" w:rsidRDefault="00F917DC" w:rsidP="00FC15B9">
      <w:r>
        <w:separator/>
      </w:r>
    </w:p>
  </w:footnote>
  <w:footnote w:type="continuationSeparator" w:id="0">
    <w:p w:rsidR="00F917DC" w:rsidRDefault="00F917D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1179"/>
    <w:rsid w:val="00015B01"/>
    <w:rsid w:val="00016770"/>
    <w:rsid w:val="00020147"/>
    <w:rsid w:val="000217C2"/>
    <w:rsid w:val="00021F8C"/>
    <w:rsid w:val="00022502"/>
    <w:rsid w:val="000238AA"/>
    <w:rsid w:val="00027912"/>
    <w:rsid w:val="00027D6A"/>
    <w:rsid w:val="00031512"/>
    <w:rsid w:val="00031E25"/>
    <w:rsid w:val="0004040D"/>
    <w:rsid w:val="0004114F"/>
    <w:rsid w:val="000454C6"/>
    <w:rsid w:val="000523CD"/>
    <w:rsid w:val="0005491F"/>
    <w:rsid w:val="00055DC8"/>
    <w:rsid w:val="000604F3"/>
    <w:rsid w:val="00064310"/>
    <w:rsid w:val="00064954"/>
    <w:rsid w:val="00066AE3"/>
    <w:rsid w:val="00072822"/>
    <w:rsid w:val="00080B57"/>
    <w:rsid w:val="00081E34"/>
    <w:rsid w:val="0008213E"/>
    <w:rsid w:val="00085065"/>
    <w:rsid w:val="00087F50"/>
    <w:rsid w:val="000925B7"/>
    <w:rsid w:val="00095E4C"/>
    <w:rsid w:val="00095EEE"/>
    <w:rsid w:val="000962B9"/>
    <w:rsid w:val="000968EA"/>
    <w:rsid w:val="000970B1"/>
    <w:rsid w:val="000B3E15"/>
    <w:rsid w:val="000B43DB"/>
    <w:rsid w:val="000B6276"/>
    <w:rsid w:val="000C2E81"/>
    <w:rsid w:val="000C5C2C"/>
    <w:rsid w:val="000D1876"/>
    <w:rsid w:val="000D29B5"/>
    <w:rsid w:val="000D44D2"/>
    <w:rsid w:val="000F4C1B"/>
    <w:rsid w:val="0010159E"/>
    <w:rsid w:val="001030F8"/>
    <w:rsid w:val="0010612A"/>
    <w:rsid w:val="00111669"/>
    <w:rsid w:val="00113375"/>
    <w:rsid w:val="00114423"/>
    <w:rsid w:val="00115072"/>
    <w:rsid w:val="0011629E"/>
    <w:rsid w:val="00123942"/>
    <w:rsid w:val="00135261"/>
    <w:rsid w:val="00137A3A"/>
    <w:rsid w:val="00140653"/>
    <w:rsid w:val="00144D36"/>
    <w:rsid w:val="00152F4C"/>
    <w:rsid w:val="001538BE"/>
    <w:rsid w:val="0016144F"/>
    <w:rsid w:val="00165020"/>
    <w:rsid w:val="001672E1"/>
    <w:rsid w:val="0017015B"/>
    <w:rsid w:val="00172A60"/>
    <w:rsid w:val="00172DFD"/>
    <w:rsid w:val="001746DD"/>
    <w:rsid w:val="001747BA"/>
    <w:rsid w:val="00180CF3"/>
    <w:rsid w:val="00185BCA"/>
    <w:rsid w:val="00186C73"/>
    <w:rsid w:val="0019528A"/>
    <w:rsid w:val="00195561"/>
    <w:rsid w:val="00196B88"/>
    <w:rsid w:val="001A4AEE"/>
    <w:rsid w:val="001B1A1C"/>
    <w:rsid w:val="001B2468"/>
    <w:rsid w:val="001C7FE0"/>
    <w:rsid w:val="001D0086"/>
    <w:rsid w:val="001D646F"/>
    <w:rsid w:val="001E43CA"/>
    <w:rsid w:val="001F1460"/>
    <w:rsid w:val="001F3C56"/>
    <w:rsid w:val="001F7795"/>
    <w:rsid w:val="002019D3"/>
    <w:rsid w:val="00203440"/>
    <w:rsid w:val="00204640"/>
    <w:rsid w:val="00214841"/>
    <w:rsid w:val="002169F5"/>
    <w:rsid w:val="002171E2"/>
    <w:rsid w:val="00220651"/>
    <w:rsid w:val="00220DAB"/>
    <w:rsid w:val="00223FB1"/>
    <w:rsid w:val="00225018"/>
    <w:rsid w:val="00225E00"/>
    <w:rsid w:val="0022766E"/>
    <w:rsid w:val="00231C1A"/>
    <w:rsid w:val="00235430"/>
    <w:rsid w:val="0023664E"/>
    <w:rsid w:val="00244816"/>
    <w:rsid w:val="0024694C"/>
    <w:rsid w:val="00246D24"/>
    <w:rsid w:val="00264DDB"/>
    <w:rsid w:val="002809D6"/>
    <w:rsid w:val="00283429"/>
    <w:rsid w:val="002846B6"/>
    <w:rsid w:val="0029064A"/>
    <w:rsid w:val="00294FD5"/>
    <w:rsid w:val="00296120"/>
    <w:rsid w:val="002A7CEE"/>
    <w:rsid w:val="002B17B7"/>
    <w:rsid w:val="002B421A"/>
    <w:rsid w:val="002B45F0"/>
    <w:rsid w:val="002B652A"/>
    <w:rsid w:val="002B7500"/>
    <w:rsid w:val="002C1C8E"/>
    <w:rsid w:val="002C1EF5"/>
    <w:rsid w:val="002C3FC4"/>
    <w:rsid w:val="002D38B8"/>
    <w:rsid w:val="002E5863"/>
    <w:rsid w:val="002E5F04"/>
    <w:rsid w:val="002E72E1"/>
    <w:rsid w:val="002F11E0"/>
    <w:rsid w:val="002F1575"/>
    <w:rsid w:val="002F2A12"/>
    <w:rsid w:val="002F36AA"/>
    <w:rsid w:val="002F4243"/>
    <w:rsid w:val="002F63BD"/>
    <w:rsid w:val="002F7A88"/>
    <w:rsid w:val="00304034"/>
    <w:rsid w:val="003123B4"/>
    <w:rsid w:val="003169C4"/>
    <w:rsid w:val="00320C96"/>
    <w:rsid w:val="00324236"/>
    <w:rsid w:val="003245C0"/>
    <w:rsid w:val="003268A7"/>
    <w:rsid w:val="00327256"/>
    <w:rsid w:val="00327812"/>
    <w:rsid w:val="00344255"/>
    <w:rsid w:val="00351139"/>
    <w:rsid w:val="00351FE7"/>
    <w:rsid w:val="0035280D"/>
    <w:rsid w:val="00355F23"/>
    <w:rsid w:val="00360F2D"/>
    <w:rsid w:val="003610C8"/>
    <w:rsid w:val="003616BC"/>
    <w:rsid w:val="00362B06"/>
    <w:rsid w:val="00366E26"/>
    <w:rsid w:val="00371B32"/>
    <w:rsid w:val="003771FB"/>
    <w:rsid w:val="003828C0"/>
    <w:rsid w:val="0039190F"/>
    <w:rsid w:val="0039218E"/>
    <w:rsid w:val="00395522"/>
    <w:rsid w:val="003968B6"/>
    <w:rsid w:val="003B5306"/>
    <w:rsid w:val="003B6C84"/>
    <w:rsid w:val="003C20A7"/>
    <w:rsid w:val="003D017C"/>
    <w:rsid w:val="003D5505"/>
    <w:rsid w:val="003E3336"/>
    <w:rsid w:val="003E4C46"/>
    <w:rsid w:val="003E6DD6"/>
    <w:rsid w:val="0040182A"/>
    <w:rsid w:val="00407F09"/>
    <w:rsid w:val="00410BE7"/>
    <w:rsid w:val="0041116C"/>
    <w:rsid w:val="00412B96"/>
    <w:rsid w:val="00415101"/>
    <w:rsid w:val="004235C6"/>
    <w:rsid w:val="004258BD"/>
    <w:rsid w:val="00427AC1"/>
    <w:rsid w:val="00437E98"/>
    <w:rsid w:val="004428A9"/>
    <w:rsid w:val="00443453"/>
    <w:rsid w:val="00444705"/>
    <w:rsid w:val="004531B0"/>
    <w:rsid w:val="00455E18"/>
    <w:rsid w:val="004562E2"/>
    <w:rsid w:val="004566DD"/>
    <w:rsid w:val="00457BD1"/>
    <w:rsid w:val="004618BF"/>
    <w:rsid w:val="00464895"/>
    <w:rsid w:val="0048749E"/>
    <w:rsid w:val="00491A10"/>
    <w:rsid w:val="004966F4"/>
    <w:rsid w:val="00497916"/>
    <w:rsid w:val="004A1E65"/>
    <w:rsid w:val="004A542F"/>
    <w:rsid w:val="004C031B"/>
    <w:rsid w:val="004C1A04"/>
    <w:rsid w:val="004C220B"/>
    <w:rsid w:val="004C43B4"/>
    <w:rsid w:val="004C6F0D"/>
    <w:rsid w:val="004D0357"/>
    <w:rsid w:val="004D0825"/>
    <w:rsid w:val="004D2D47"/>
    <w:rsid w:val="004D472D"/>
    <w:rsid w:val="004D6B5C"/>
    <w:rsid w:val="004E0061"/>
    <w:rsid w:val="004E0146"/>
    <w:rsid w:val="004E2591"/>
    <w:rsid w:val="004E328A"/>
    <w:rsid w:val="004F5F20"/>
    <w:rsid w:val="005014BD"/>
    <w:rsid w:val="00502FF8"/>
    <w:rsid w:val="005042B3"/>
    <w:rsid w:val="0050488E"/>
    <w:rsid w:val="00506EF3"/>
    <w:rsid w:val="005120B8"/>
    <w:rsid w:val="00513277"/>
    <w:rsid w:val="00516A79"/>
    <w:rsid w:val="00523700"/>
    <w:rsid w:val="00530DBB"/>
    <w:rsid w:val="00533CC7"/>
    <w:rsid w:val="00537A9C"/>
    <w:rsid w:val="005556EF"/>
    <w:rsid w:val="00570201"/>
    <w:rsid w:val="0057600B"/>
    <w:rsid w:val="00584968"/>
    <w:rsid w:val="005849E3"/>
    <w:rsid w:val="00590EC4"/>
    <w:rsid w:val="005955E1"/>
    <w:rsid w:val="00596F93"/>
    <w:rsid w:val="005A0CD8"/>
    <w:rsid w:val="005A3AD3"/>
    <w:rsid w:val="005A52FE"/>
    <w:rsid w:val="005B361F"/>
    <w:rsid w:val="005B406D"/>
    <w:rsid w:val="005D21AE"/>
    <w:rsid w:val="005E074B"/>
    <w:rsid w:val="005E229D"/>
    <w:rsid w:val="005E4179"/>
    <w:rsid w:val="005E7AEA"/>
    <w:rsid w:val="005F4DC3"/>
    <w:rsid w:val="006026E4"/>
    <w:rsid w:val="00605502"/>
    <w:rsid w:val="0061131D"/>
    <w:rsid w:val="00621432"/>
    <w:rsid w:val="00623193"/>
    <w:rsid w:val="006324CE"/>
    <w:rsid w:val="00634BB7"/>
    <w:rsid w:val="006526D5"/>
    <w:rsid w:val="00662F01"/>
    <w:rsid w:val="00663F6F"/>
    <w:rsid w:val="006773AA"/>
    <w:rsid w:val="00680FAD"/>
    <w:rsid w:val="00681FF6"/>
    <w:rsid w:val="006900E6"/>
    <w:rsid w:val="0069032C"/>
    <w:rsid w:val="00691B66"/>
    <w:rsid w:val="006922AC"/>
    <w:rsid w:val="00695310"/>
    <w:rsid w:val="00697545"/>
    <w:rsid w:val="00697B52"/>
    <w:rsid w:val="006A0C31"/>
    <w:rsid w:val="006A0ED1"/>
    <w:rsid w:val="006A7CD0"/>
    <w:rsid w:val="006C0D5A"/>
    <w:rsid w:val="006C4330"/>
    <w:rsid w:val="006D340D"/>
    <w:rsid w:val="006D4632"/>
    <w:rsid w:val="006D5021"/>
    <w:rsid w:val="006D5FA8"/>
    <w:rsid w:val="006D7163"/>
    <w:rsid w:val="006E28A1"/>
    <w:rsid w:val="006E3B80"/>
    <w:rsid w:val="006E6381"/>
    <w:rsid w:val="006E7C3B"/>
    <w:rsid w:val="006F297A"/>
    <w:rsid w:val="006F6FB8"/>
    <w:rsid w:val="0070306E"/>
    <w:rsid w:val="007067A2"/>
    <w:rsid w:val="0070680A"/>
    <w:rsid w:val="00713EBC"/>
    <w:rsid w:val="00714249"/>
    <w:rsid w:val="0071610D"/>
    <w:rsid w:val="007216E2"/>
    <w:rsid w:val="0072742F"/>
    <w:rsid w:val="00736373"/>
    <w:rsid w:val="00740BAE"/>
    <w:rsid w:val="00746F31"/>
    <w:rsid w:val="007542DB"/>
    <w:rsid w:val="00754AC6"/>
    <w:rsid w:val="00754DF7"/>
    <w:rsid w:val="00763B18"/>
    <w:rsid w:val="00766783"/>
    <w:rsid w:val="0077123A"/>
    <w:rsid w:val="00777387"/>
    <w:rsid w:val="00777C52"/>
    <w:rsid w:val="007831C3"/>
    <w:rsid w:val="00784442"/>
    <w:rsid w:val="00790ABE"/>
    <w:rsid w:val="007A0413"/>
    <w:rsid w:val="007A3083"/>
    <w:rsid w:val="007B323A"/>
    <w:rsid w:val="007B63C7"/>
    <w:rsid w:val="007B7A19"/>
    <w:rsid w:val="007C6730"/>
    <w:rsid w:val="007C7D07"/>
    <w:rsid w:val="007D10F0"/>
    <w:rsid w:val="007D3A1B"/>
    <w:rsid w:val="007D451F"/>
    <w:rsid w:val="007E0D37"/>
    <w:rsid w:val="007E6E61"/>
    <w:rsid w:val="007E76EF"/>
    <w:rsid w:val="007F5399"/>
    <w:rsid w:val="0080056C"/>
    <w:rsid w:val="0080068A"/>
    <w:rsid w:val="008025F5"/>
    <w:rsid w:val="0080309C"/>
    <w:rsid w:val="00803812"/>
    <w:rsid w:val="00803816"/>
    <w:rsid w:val="00813C15"/>
    <w:rsid w:val="00814F7A"/>
    <w:rsid w:val="00817C26"/>
    <w:rsid w:val="00821242"/>
    <w:rsid w:val="00823E17"/>
    <w:rsid w:val="00824858"/>
    <w:rsid w:val="00827353"/>
    <w:rsid w:val="0083175E"/>
    <w:rsid w:val="00835465"/>
    <w:rsid w:val="00840006"/>
    <w:rsid w:val="00842018"/>
    <w:rsid w:val="0084404D"/>
    <w:rsid w:val="00844EE1"/>
    <w:rsid w:val="0084560B"/>
    <w:rsid w:val="008509EF"/>
    <w:rsid w:val="00850EF5"/>
    <w:rsid w:val="00852249"/>
    <w:rsid w:val="008523D1"/>
    <w:rsid w:val="00853A9E"/>
    <w:rsid w:val="00853DC0"/>
    <w:rsid w:val="00857C19"/>
    <w:rsid w:val="0086200B"/>
    <w:rsid w:val="008678DE"/>
    <w:rsid w:val="008704B8"/>
    <w:rsid w:val="00873997"/>
    <w:rsid w:val="008817C9"/>
    <w:rsid w:val="008A4B42"/>
    <w:rsid w:val="008C337B"/>
    <w:rsid w:val="008D182F"/>
    <w:rsid w:val="008D1D02"/>
    <w:rsid w:val="008D6188"/>
    <w:rsid w:val="008D6781"/>
    <w:rsid w:val="008D7FA0"/>
    <w:rsid w:val="008E140A"/>
    <w:rsid w:val="008E43B0"/>
    <w:rsid w:val="008E55AB"/>
    <w:rsid w:val="008F0691"/>
    <w:rsid w:val="008F0FC2"/>
    <w:rsid w:val="008F3C08"/>
    <w:rsid w:val="008F492A"/>
    <w:rsid w:val="00900CA6"/>
    <w:rsid w:val="009074EA"/>
    <w:rsid w:val="00911121"/>
    <w:rsid w:val="0091286B"/>
    <w:rsid w:val="00912B1D"/>
    <w:rsid w:val="00915EAB"/>
    <w:rsid w:val="009175B3"/>
    <w:rsid w:val="009225D0"/>
    <w:rsid w:val="00922ADD"/>
    <w:rsid w:val="0093162C"/>
    <w:rsid w:val="009408D0"/>
    <w:rsid w:val="009476D1"/>
    <w:rsid w:val="00947CA4"/>
    <w:rsid w:val="00956ED2"/>
    <w:rsid w:val="00957039"/>
    <w:rsid w:val="009610D4"/>
    <w:rsid w:val="0097126F"/>
    <w:rsid w:val="00983952"/>
    <w:rsid w:val="00984188"/>
    <w:rsid w:val="00986842"/>
    <w:rsid w:val="009904F6"/>
    <w:rsid w:val="00991E80"/>
    <w:rsid w:val="00992FD5"/>
    <w:rsid w:val="009A0101"/>
    <w:rsid w:val="009A2C01"/>
    <w:rsid w:val="009A7A65"/>
    <w:rsid w:val="009B02BA"/>
    <w:rsid w:val="009B4940"/>
    <w:rsid w:val="009B6369"/>
    <w:rsid w:val="009B6AA9"/>
    <w:rsid w:val="009D1AB2"/>
    <w:rsid w:val="009D281E"/>
    <w:rsid w:val="009D39E4"/>
    <w:rsid w:val="009D728E"/>
    <w:rsid w:val="009D7B36"/>
    <w:rsid w:val="009E40DA"/>
    <w:rsid w:val="009E4D77"/>
    <w:rsid w:val="009E727A"/>
    <w:rsid w:val="009E7E52"/>
    <w:rsid w:val="009F22AC"/>
    <w:rsid w:val="009F39C1"/>
    <w:rsid w:val="009F7BD1"/>
    <w:rsid w:val="00A02FA4"/>
    <w:rsid w:val="00A07C7F"/>
    <w:rsid w:val="00A11125"/>
    <w:rsid w:val="00A12757"/>
    <w:rsid w:val="00A16431"/>
    <w:rsid w:val="00A1691B"/>
    <w:rsid w:val="00A20B56"/>
    <w:rsid w:val="00A21F5F"/>
    <w:rsid w:val="00A22DF9"/>
    <w:rsid w:val="00A27524"/>
    <w:rsid w:val="00A3030D"/>
    <w:rsid w:val="00A339F1"/>
    <w:rsid w:val="00A506B7"/>
    <w:rsid w:val="00A51F27"/>
    <w:rsid w:val="00A62FA9"/>
    <w:rsid w:val="00A643EB"/>
    <w:rsid w:val="00A730A4"/>
    <w:rsid w:val="00A755EC"/>
    <w:rsid w:val="00A80CE9"/>
    <w:rsid w:val="00A87FDB"/>
    <w:rsid w:val="00AA0DA7"/>
    <w:rsid w:val="00AA5A2E"/>
    <w:rsid w:val="00AB3333"/>
    <w:rsid w:val="00AB7C85"/>
    <w:rsid w:val="00AC4203"/>
    <w:rsid w:val="00AD1036"/>
    <w:rsid w:val="00AD4EB2"/>
    <w:rsid w:val="00AD5954"/>
    <w:rsid w:val="00AD6776"/>
    <w:rsid w:val="00AD7A1E"/>
    <w:rsid w:val="00AE6011"/>
    <w:rsid w:val="00AF31E1"/>
    <w:rsid w:val="00AF7471"/>
    <w:rsid w:val="00B00A22"/>
    <w:rsid w:val="00B207C4"/>
    <w:rsid w:val="00B217D7"/>
    <w:rsid w:val="00B24458"/>
    <w:rsid w:val="00B276A6"/>
    <w:rsid w:val="00B34F09"/>
    <w:rsid w:val="00B40BF7"/>
    <w:rsid w:val="00B42541"/>
    <w:rsid w:val="00B45B42"/>
    <w:rsid w:val="00B463F3"/>
    <w:rsid w:val="00B46926"/>
    <w:rsid w:val="00B51A7E"/>
    <w:rsid w:val="00B61B54"/>
    <w:rsid w:val="00B64B89"/>
    <w:rsid w:val="00B65F4D"/>
    <w:rsid w:val="00B6605F"/>
    <w:rsid w:val="00B727A8"/>
    <w:rsid w:val="00B75A8E"/>
    <w:rsid w:val="00B777E9"/>
    <w:rsid w:val="00B86642"/>
    <w:rsid w:val="00B909D2"/>
    <w:rsid w:val="00B91325"/>
    <w:rsid w:val="00B928C4"/>
    <w:rsid w:val="00B96823"/>
    <w:rsid w:val="00BA3B1D"/>
    <w:rsid w:val="00BA4145"/>
    <w:rsid w:val="00BA4DDA"/>
    <w:rsid w:val="00BA7598"/>
    <w:rsid w:val="00BC20D8"/>
    <w:rsid w:val="00BC7049"/>
    <w:rsid w:val="00BD3D82"/>
    <w:rsid w:val="00BE397A"/>
    <w:rsid w:val="00BE3E48"/>
    <w:rsid w:val="00BF1340"/>
    <w:rsid w:val="00BF51B6"/>
    <w:rsid w:val="00C00785"/>
    <w:rsid w:val="00C0393F"/>
    <w:rsid w:val="00C060E6"/>
    <w:rsid w:val="00C076AC"/>
    <w:rsid w:val="00C1148E"/>
    <w:rsid w:val="00C11EF6"/>
    <w:rsid w:val="00C1368D"/>
    <w:rsid w:val="00C25684"/>
    <w:rsid w:val="00C25934"/>
    <w:rsid w:val="00C25F92"/>
    <w:rsid w:val="00C26020"/>
    <w:rsid w:val="00C26C85"/>
    <w:rsid w:val="00C27413"/>
    <w:rsid w:val="00C3630D"/>
    <w:rsid w:val="00C517B4"/>
    <w:rsid w:val="00C64B04"/>
    <w:rsid w:val="00C64DC6"/>
    <w:rsid w:val="00C66573"/>
    <w:rsid w:val="00C66F0F"/>
    <w:rsid w:val="00C70C42"/>
    <w:rsid w:val="00C74FA1"/>
    <w:rsid w:val="00C80CCC"/>
    <w:rsid w:val="00C81C41"/>
    <w:rsid w:val="00C8306E"/>
    <w:rsid w:val="00C85E89"/>
    <w:rsid w:val="00C92E5B"/>
    <w:rsid w:val="00CA14A7"/>
    <w:rsid w:val="00CA5EB3"/>
    <w:rsid w:val="00CB3D7B"/>
    <w:rsid w:val="00CB3EFF"/>
    <w:rsid w:val="00CB4181"/>
    <w:rsid w:val="00CC4E8D"/>
    <w:rsid w:val="00CC6A5F"/>
    <w:rsid w:val="00CD1AEA"/>
    <w:rsid w:val="00CD4079"/>
    <w:rsid w:val="00CE169C"/>
    <w:rsid w:val="00CE3A9E"/>
    <w:rsid w:val="00CE5D6F"/>
    <w:rsid w:val="00CE6848"/>
    <w:rsid w:val="00CE6853"/>
    <w:rsid w:val="00CE78A5"/>
    <w:rsid w:val="00CF33A8"/>
    <w:rsid w:val="00D01419"/>
    <w:rsid w:val="00D03FB2"/>
    <w:rsid w:val="00D068E1"/>
    <w:rsid w:val="00D10F2C"/>
    <w:rsid w:val="00D14A75"/>
    <w:rsid w:val="00D17D91"/>
    <w:rsid w:val="00D21356"/>
    <w:rsid w:val="00D2257C"/>
    <w:rsid w:val="00D301DA"/>
    <w:rsid w:val="00D314CD"/>
    <w:rsid w:val="00D3331E"/>
    <w:rsid w:val="00D341A2"/>
    <w:rsid w:val="00D345B1"/>
    <w:rsid w:val="00D41F89"/>
    <w:rsid w:val="00D43D3C"/>
    <w:rsid w:val="00D44801"/>
    <w:rsid w:val="00D45FB1"/>
    <w:rsid w:val="00D50994"/>
    <w:rsid w:val="00D51308"/>
    <w:rsid w:val="00D51C0B"/>
    <w:rsid w:val="00D61031"/>
    <w:rsid w:val="00D62949"/>
    <w:rsid w:val="00D7554C"/>
    <w:rsid w:val="00D87D55"/>
    <w:rsid w:val="00D9379A"/>
    <w:rsid w:val="00D96EAE"/>
    <w:rsid w:val="00DB068D"/>
    <w:rsid w:val="00DB3B74"/>
    <w:rsid w:val="00DB5FFB"/>
    <w:rsid w:val="00DC0667"/>
    <w:rsid w:val="00DC10BC"/>
    <w:rsid w:val="00DC356D"/>
    <w:rsid w:val="00DC665D"/>
    <w:rsid w:val="00DE4378"/>
    <w:rsid w:val="00DE6125"/>
    <w:rsid w:val="00DE6F82"/>
    <w:rsid w:val="00DF447A"/>
    <w:rsid w:val="00E02170"/>
    <w:rsid w:val="00E022C8"/>
    <w:rsid w:val="00E030A9"/>
    <w:rsid w:val="00E11953"/>
    <w:rsid w:val="00E16979"/>
    <w:rsid w:val="00E21DB3"/>
    <w:rsid w:val="00E30921"/>
    <w:rsid w:val="00E33358"/>
    <w:rsid w:val="00E34036"/>
    <w:rsid w:val="00E35AD8"/>
    <w:rsid w:val="00E35DA1"/>
    <w:rsid w:val="00E37F11"/>
    <w:rsid w:val="00E42800"/>
    <w:rsid w:val="00E44471"/>
    <w:rsid w:val="00E4674D"/>
    <w:rsid w:val="00E60B12"/>
    <w:rsid w:val="00E61CA9"/>
    <w:rsid w:val="00E81941"/>
    <w:rsid w:val="00E82980"/>
    <w:rsid w:val="00E87701"/>
    <w:rsid w:val="00E91496"/>
    <w:rsid w:val="00E96846"/>
    <w:rsid w:val="00EA2A5E"/>
    <w:rsid w:val="00EA2E1A"/>
    <w:rsid w:val="00EA405E"/>
    <w:rsid w:val="00EA4772"/>
    <w:rsid w:val="00EB127A"/>
    <w:rsid w:val="00EB38A4"/>
    <w:rsid w:val="00EB5F9E"/>
    <w:rsid w:val="00EC23FB"/>
    <w:rsid w:val="00EC358A"/>
    <w:rsid w:val="00EC3E3B"/>
    <w:rsid w:val="00ED3C92"/>
    <w:rsid w:val="00ED771C"/>
    <w:rsid w:val="00EE1B03"/>
    <w:rsid w:val="00EE2257"/>
    <w:rsid w:val="00EE7D77"/>
    <w:rsid w:val="00EF6F18"/>
    <w:rsid w:val="00F02C30"/>
    <w:rsid w:val="00F04931"/>
    <w:rsid w:val="00F05619"/>
    <w:rsid w:val="00F07492"/>
    <w:rsid w:val="00F10D3A"/>
    <w:rsid w:val="00F1430A"/>
    <w:rsid w:val="00F164F9"/>
    <w:rsid w:val="00F22AB5"/>
    <w:rsid w:val="00F3190B"/>
    <w:rsid w:val="00F42777"/>
    <w:rsid w:val="00F527CC"/>
    <w:rsid w:val="00F52DF5"/>
    <w:rsid w:val="00F547B1"/>
    <w:rsid w:val="00F57687"/>
    <w:rsid w:val="00F60E9D"/>
    <w:rsid w:val="00F65B45"/>
    <w:rsid w:val="00F77E97"/>
    <w:rsid w:val="00F868E9"/>
    <w:rsid w:val="00F87C0F"/>
    <w:rsid w:val="00F917DC"/>
    <w:rsid w:val="00F94AF4"/>
    <w:rsid w:val="00FA1D65"/>
    <w:rsid w:val="00FB5A8B"/>
    <w:rsid w:val="00FB6629"/>
    <w:rsid w:val="00FC15B9"/>
    <w:rsid w:val="00FC6801"/>
    <w:rsid w:val="00FD0A97"/>
    <w:rsid w:val="00FD14B0"/>
    <w:rsid w:val="00FD2C6C"/>
    <w:rsid w:val="00FD532A"/>
    <w:rsid w:val="00FD75EA"/>
    <w:rsid w:val="00FE1A38"/>
    <w:rsid w:val="00FE3AB5"/>
    <w:rsid w:val="00FE7880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0F60-A36B-4AAC-A53B-92AC195C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161</Words>
  <Characters>918</Characters>
  <Application>Microsoft Office Word</Application>
  <DocSecurity>0</DocSecurity>
  <Lines>7</Lines>
  <Paragraphs>2</Paragraphs>
  <ScaleCrop>false</ScaleCrop>
  <Company>大中票券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126</cp:revision>
  <cp:lastPrinted>2015-10-08T09:53:00Z</cp:lastPrinted>
  <dcterms:created xsi:type="dcterms:W3CDTF">2015-10-12T03:24:00Z</dcterms:created>
  <dcterms:modified xsi:type="dcterms:W3CDTF">2015-10-19T00:28:00Z</dcterms:modified>
</cp:coreProperties>
</file>