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C07B7B">
        <w:rPr>
          <w:rFonts w:ascii="標楷體" w:eastAsia="標楷體" w:hAnsi="標楷體" w:hint="eastAsia"/>
          <w:b/>
          <w:sz w:val="28"/>
          <w:szCs w:val="28"/>
        </w:rPr>
        <w:t xml:space="preserve">  2015/10/05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沿路走低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格局。在FOMC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會議後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，並未升息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的解讀，市場偏向下調經濟展望，在經濟數據欠佳情況下，逐步</w:t>
      </w:r>
      <w:proofErr w:type="gramStart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推低美</w:t>
      </w:r>
      <w:proofErr w:type="gramEnd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債利率，上週五9月就業報告公布，非農就業人數僅增加14.2萬人，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市場預估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升息時點逐步推遲到明年三月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1.995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10y利率在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9/24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央行</w:t>
      </w:r>
      <w:proofErr w:type="gramStart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降息半碼</w:t>
      </w:r>
      <w:proofErr w:type="gramEnd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後，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9/25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利率跳空開低，但隨後因為追價力道有限，利率還補</w:t>
      </w:r>
      <w:proofErr w:type="gramStart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上揚至降息</w:t>
      </w:r>
      <w:proofErr w:type="gramEnd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前水準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0.832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1.17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C07B7B" w:rsidP="00F00997">
      <w:pPr>
        <w:widowControl/>
        <w:rPr>
          <w:rFonts w:ascii="標楷體" w:eastAsia="標楷體" w:hAnsi="標楷體"/>
          <w:szCs w:val="24"/>
        </w:rPr>
      </w:pPr>
      <w:r w:rsidRPr="00C07B7B">
        <w:rPr>
          <w:rFonts w:ascii="標楷體" w:eastAsia="標楷體" w:hAnsi="標楷體" w:hint="eastAsia"/>
          <w:szCs w:val="24"/>
        </w:rPr>
        <w:t>美國勞工部周五公布，美國9月新增就業14.2萬人，7月與8月新增就業人數亦往下修正，顯示夏季末，</w:t>
      </w:r>
      <w:r w:rsidR="00B52F19">
        <w:rPr>
          <w:rFonts w:ascii="標楷體" w:eastAsia="標楷體" w:hAnsi="標楷體" w:hint="eastAsia"/>
          <w:szCs w:val="24"/>
        </w:rPr>
        <w:t>美</w:t>
      </w:r>
      <w:r w:rsidRPr="00C07B7B">
        <w:rPr>
          <w:rFonts w:ascii="標楷體" w:eastAsia="標楷體" w:hAnsi="標楷體" w:hint="eastAsia"/>
          <w:szCs w:val="24"/>
        </w:rPr>
        <w:t>勞工市場有所冷卻。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90950"/>
            <wp:effectExtent l="0" t="0" r="0" b="0"/>
            <wp:docPr id="1" name="圖片 1" descr="C:\Users\BLOOMB~1\AppData\Local\Temp\Bloomberg\temp\bfmF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FD5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9405F7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05250"/>
            <wp:effectExtent l="0" t="0" r="0" b="0"/>
            <wp:docPr id="2" name="圖片 2" descr="C:\Users\BLOOMB~1\AppData\Local\Temp\Bloomberg\temp\bfmA0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A0F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29075"/>
            <wp:effectExtent l="0" t="0" r="0" b="0"/>
            <wp:docPr id="3" name="圖片 3" descr="C:\Users\BLOOMB~1\AppData\Local\Temp\Bloomberg\temp\bfm9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9D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76700"/>
            <wp:effectExtent l="0" t="0" r="0" b="0"/>
            <wp:docPr id="4" name="圖片 4" descr="C:\Users\BLOOMB~1\AppData\Local\Temp\Bloomberg\temp\bfm6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648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10025"/>
            <wp:effectExtent l="0" t="0" r="0" b="0"/>
            <wp:docPr id="5" name="圖片 5" descr="C:\Users\BLOOMB~1\AppData\Local\Temp\Bloomberg\temp\bfm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C6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C63F4">
        <w:rPr>
          <w:rFonts w:ascii="標楷體" w:eastAsia="標楷體" w:hAnsi="標楷體" w:hint="eastAsia"/>
          <w:b/>
          <w:sz w:val="26"/>
          <w:szCs w:val="26"/>
        </w:rPr>
        <w:t xml:space="preserve">美國個人所得 </w:t>
      </w:r>
      <w:proofErr w:type="gramStart"/>
      <w:r w:rsidRPr="00DC63F4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C63F4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3E13F0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86200"/>
            <wp:effectExtent l="0" t="0" r="0" b="0"/>
            <wp:docPr id="6" name="圖片 6" descr="C:\Users\BLOOMB~1\AppData\Local\Temp\Bloomberg\temp\bfm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43A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C63F4">
        <w:rPr>
          <w:rFonts w:ascii="標楷體" w:eastAsia="標楷體" w:hAnsi="標楷體" w:hint="eastAsia"/>
          <w:b/>
          <w:sz w:val="26"/>
          <w:szCs w:val="26"/>
        </w:rPr>
        <w:t>美國個人消費支出實質物價指數 經季調(年比)</w:t>
      </w:r>
    </w:p>
    <w:p w:rsidR="001F2D16" w:rsidRDefault="00DC63F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62400"/>
            <wp:effectExtent l="0" t="0" r="0" b="0"/>
            <wp:docPr id="7" name="圖片 7" descr="C:\Users\BLOOMB~1\AppData\Local\Temp\Bloomberg\temp\bfm2D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D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F46C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F46CD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美國供應管理協會全國製造業採購經理人指數 </w:t>
      </w:r>
      <w:proofErr w:type="gramStart"/>
      <w:r w:rsidRPr="003F46C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Default="003F46C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29025"/>
            <wp:effectExtent l="0" t="0" r="0" b="0"/>
            <wp:docPr id="8" name="圖片 8" descr="C:\Users\BLOOMB~1\AppData\Local\Temp\Bloomberg\temp\bfmB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B17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2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3F46C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391025"/>
            <wp:effectExtent l="0" t="0" r="0" b="0"/>
            <wp:docPr id="9" name="圖片 9" descr="C:\Users\BLOOMB~1\AppData\Local\Temp\Bloomberg\temp\bfm4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4A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963BA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84" w:dyaOrig="10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4.25pt;height:547.5pt" o:ole="">
            <v:imagedata r:id="rId18" o:title=""/>
          </v:shape>
          <o:OLEObject Type="Embed" ProgID="Excel.Sheet.12" ShapeID="_x0000_i1027" DrawAspect="Content" ObjectID="_1505561097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600F5C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與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乖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離較大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目前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月均線趨勢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向下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，在FOMC的9月未升息後，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就業報告不如預期，但利率收下影線，有沒有機會形成W底，仍有待評估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橫盤整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理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央行在</w:t>
      </w:r>
      <w:proofErr w:type="gramStart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降息半碼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後，似乎市場追價意願有限，利率從低點緩步上揚</w:t>
      </w:r>
      <w:r w:rsidR="0078521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空單借</w:t>
      </w:r>
      <w:proofErr w:type="gramStart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仍不容易，10y</w:t>
      </w:r>
      <w:proofErr w:type="gramStart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集中度也略有增加</w:t>
      </w:r>
      <w:r w:rsidR="00F0516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01071">
        <w:rPr>
          <w:rFonts w:ascii="標楷體" w:eastAsia="標楷體" w:hAnsi="標楷體" w:cs="Arial" w:hint="eastAsia"/>
          <w:color w:val="000000"/>
          <w:kern w:val="0"/>
          <w:szCs w:val="24"/>
        </w:rPr>
        <w:t>短線上利率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預估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低檔區間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3F35F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CF5396">
        <w:rPr>
          <w:rFonts w:ascii="標楷體" w:eastAsia="標楷體" w:hAnsi="標楷體" w:cs="Arial" w:hint="eastAsia"/>
          <w:color w:val="000000"/>
          <w:kern w:val="0"/>
        </w:rPr>
        <w:t>未來</w:t>
      </w:r>
      <w:r>
        <w:rPr>
          <w:rFonts w:ascii="標楷體" w:eastAsia="標楷體" w:hAnsi="標楷體" w:cs="Arial" w:hint="eastAsia"/>
          <w:color w:val="000000"/>
          <w:kern w:val="0"/>
        </w:rPr>
        <w:t>預計公布</w:t>
      </w:r>
      <w:r w:rsidR="00702322">
        <w:rPr>
          <w:rFonts w:ascii="標楷體" w:eastAsia="標楷體" w:hAnsi="標楷體" w:cs="Arial" w:hint="eastAsia"/>
          <w:color w:val="000000"/>
          <w:kern w:val="0"/>
        </w:rPr>
        <w:t>美國</w:t>
      </w:r>
      <w:r w:rsidR="00BE7529">
        <w:rPr>
          <w:rFonts w:ascii="標楷體" w:eastAsia="標楷體" w:hAnsi="標楷體" w:cs="Arial" w:hint="eastAsia"/>
          <w:color w:val="000000"/>
          <w:kern w:val="0"/>
        </w:rPr>
        <w:t>9</w:t>
      </w:r>
      <w:r w:rsidR="00702322">
        <w:rPr>
          <w:rFonts w:ascii="標楷體" w:eastAsia="標楷體" w:hAnsi="標楷體" w:cs="Arial" w:hint="eastAsia"/>
          <w:color w:val="000000"/>
          <w:kern w:val="0"/>
        </w:rPr>
        <w:t>月</w:t>
      </w:r>
      <w:r w:rsidR="00BE7529">
        <w:rPr>
          <w:rFonts w:ascii="標楷體" w:eastAsia="標楷體" w:hAnsi="標楷體" w:cs="Arial" w:hint="eastAsia"/>
          <w:color w:val="000000"/>
          <w:kern w:val="0"/>
        </w:rPr>
        <w:t>ISM服務業指數</w:t>
      </w:r>
      <w:r w:rsidR="00702322">
        <w:rPr>
          <w:rFonts w:ascii="標楷體" w:eastAsia="標楷體" w:hAnsi="標楷體" w:cs="Arial" w:hint="eastAsia"/>
          <w:color w:val="000000"/>
          <w:kern w:val="0"/>
        </w:rPr>
        <w:t>、</w:t>
      </w:r>
      <w:r w:rsidR="00BE7529">
        <w:rPr>
          <w:rFonts w:ascii="標楷體" w:eastAsia="標楷體" w:hAnsi="標楷體" w:cs="Arial" w:hint="eastAsia"/>
          <w:color w:val="000000"/>
          <w:kern w:val="0"/>
        </w:rPr>
        <w:t>9</w:t>
      </w:r>
      <w:r w:rsidR="00702322">
        <w:rPr>
          <w:rFonts w:ascii="標楷體" w:eastAsia="標楷體" w:hAnsi="標楷體" w:cs="Arial" w:hint="eastAsia"/>
          <w:color w:val="000000"/>
          <w:kern w:val="0"/>
        </w:rPr>
        <w:t>月</w:t>
      </w:r>
      <w:r w:rsidR="00BE7529">
        <w:rPr>
          <w:rFonts w:ascii="標楷體" w:eastAsia="標楷體" w:hAnsi="標楷體" w:cs="Arial" w:hint="eastAsia"/>
          <w:color w:val="000000"/>
          <w:kern w:val="0"/>
        </w:rPr>
        <w:t>FOMC會議記錄</w:t>
      </w:r>
      <w:r w:rsidR="00702322">
        <w:rPr>
          <w:rFonts w:ascii="標楷體" w:eastAsia="標楷體" w:hAnsi="標楷體" w:cs="Arial" w:hint="eastAsia"/>
          <w:color w:val="000000"/>
          <w:kern w:val="0"/>
        </w:rPr>
        <w:t>、</w:t>
      </w:r>
      <w:r w:rsidR="00BE7529">
        <w:rPr>
          <w:rFonts w:ascii="標楷體" w:eastAsia="標楷體" w:hAnsi="標楷體" w:cs="Arial" w:hint="eastAsia"/>
          <w:color w:val="000000"/>
          <w:kern w:val="0"/>
        </w:rPr>
        <w:t>德國</w:t>
      </w:r>
      <w:r w:rsidR="00702322">
        <w:rPr>
          <w:rFonts w:ascii="標楷體" w:eastAsia="標楷體" w:hAnsi="標楷體" w:cs="Arial" w:hint="eastAsia"/>
          <w:color w:val="000000"/>
          <w:kern w:val="0"/>
        </w:rPr>
        <w:t>8月</w:t>
      </w:r>
      <w:r w:rsidR="00BE7529">
        <w:rPr>
          <w:rFonts w:ascii="標楷體" w:eastAsia="標楷體" w:hAnsi="標楷體" w:cs="Arial" w:hint="eastAsia"/>
          <w:color w:val="000000"/>
          <w:kern w:val="0"/>
        </w:rPr>
        <w:t>工業生產</w:t>
      </w:r>
      <w:r w:rsidR="00702322">
        <w:rPr>
          <w:rFonts w:ascii="標楷體" w:eastAsia="標楷體" w:hAnsi="標楷體" w:cs="Arial" w:hint="eastAsia"/>
          <w:color w:val="000000"/>
          <w:kern w:val="0"/>
        </w:rPr>
        <w:t>、</w:t>
      </w:r>
      <w:r w:rsidR="00BE7529">
        <w:rPr>
          <w:rFonts w:ascii="標楷體" w:eastAsia="標楷體" w:hAnsi="標楷體" w:cs="Arial" w:hint="eastAsia"/>
          <w:color w:val="000000"/>
          <w:kern w:val="0"/>
        </w:rPr>
        <w:t>台灣9月CPI等，預估數據稍差，難有較佳的表現</w:t>
      </w:r>
      <w:r w:rsidR="002D5634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667E29">
        <w:rPr>
          <w:rFonts w:ascii="標楷體" w:eastAsia="標楷體" w:hAnsi="標楷體" w:cs="Arial" w:hint="eastAsia"/>
          <w:color w:val="000000"/>
          <w:kern w:val="0"/>
        </w:rPr>
        <w:t>利率</w:t>
      </w:r>
      <w:r w:rsidR="00702322">
        <w:rPr>
          <w:rFonts w:ascii="標楷體" w:eastAsia="標楷體" w:hAnsi="標楷體" w:cs="Arial" w:hint="eastAsia"/>
          <w:color w:val="000000"/>
          <w:kern w:val="0"/>
        </w:rPr>
        <w:t>走勢</w:t>
      </w:r>
      <w:r w:rsidR="00C040E1">
        <w:rPr>
          <w:rFonts w:ascii="標楷體" w:eastAsia="標楷體" w:hAnsi="標楷體" w:cs="Arial" w:hint="eastAsia"/>
          <w:color w:val="000000"/>
          <w:kern w:val="0"/>
        </w:rPr>
        <w:t>仍屬</w:t>
      </w:r>
      <w:r w:rsidR="001C1C2F">
        <w:rPr>
          <w:rFonts w:ascii="標楷體" w:eastAsia="標楷體" w:hAnsi="標楷體" w:cs="Arial" w:hint="eastAsia"/>
          <w:color w:val="000000"/>
          <w:kern w:val="0"/>
        </w:rPr>
        <w:t>多方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702322">
        <w:rPr>
          <w:rFonts w:ascii="標楷體" w:eastAsia="標楷體" w:hAnsi="標楷體" w:cs="Arial" w:hint="eastAsia"/>
          <w:color w:val="000000"/>
          <w:kern w:val="0"/>
        </w:rPr>
        <w:t>只是追價謹慎，利率上檔有郵局支撐，</w:t>
      </w:r>
      <w:r w:rsidR="00BE7529">
        <w:rPr>
          <w:rFonts w:ascii="標楷體" w:eastAsia="標楷體" w:hAnsi="標楷體" w:cs="Arial" w:hint="eastAsia"/>
          <w:color w:val="000000"/>
          <w:kern w:val="0"/>
        </w:rPr>
        <w:t>但下方追價力道</w:t>
      </w:r>
      <w:r w:rsidR="005468CE">
        <w:rPr>
          <w:rFonts w:ascii="標楷體" w:eastAsia="標楷體" w:hAnsi="標楷體" w:cs="Arial" w:hint="eastAsia"/>
          <w:color w:val="000000"/>
          <w:kern w:val="0"/>
        </w:rPr>
        <w:t>顯示薄弱，須注意反轉的風險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5D6A94">
        <w:rPr>
          <w:rFonts w:ascii="標楷體" w:eastAsia="標楷體" w:hAnsi="標楷體" w:cs="Arial" w:hint="eastAsia"/>
          <w:color w:val="000000"/>
          <w:kern w:val="0"/>
        </w:rPr>
        <w:t>1.1</w:t>
      </w:r>
      <w:r w:rsidR="005468CE">
        <w:rPr>
          <w:rFonts w:ascii="標楷體" w:eastAsia="標楷體" w:hAnsi="標楷體" w:cs="Arial" w:hint="eastAsia"/>
          <w:color w:val="000000"/>
          <w:kern w:val="0"/>
        </w:rPr>
        <w:t>5</w:t>
      </w:r>
      <w:r w:rsidR="00702322">
        <w:rPr>
          <w:rFonts w:ascii="標楷體" w:eastAsia="標楷體" w:hAnsi="標楷體" w:cs="Arial" w:hint="eastAsia"/>
          <w:color w:val="000000"/>
          <w:kern w:val="0"/>
        </w:rPr>
        <w:t>%-1.23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BAB" w:rsidRPr="00963BAB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491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E1E"/>
    <w:rsid w:val="004859A6"/>
    <w:rsid w:val="00492151"/>
    <w:rsid w:val="00492D7B"/>
    <w:rsid w:val="004A1B7A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C12"/>
    <w:rsid w:val="004E6255"/>
    <w:rsid w:val="004E7CA7"/>
    <w:rsid w:val="004F2CB4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A1B2C"/>
    <w:rsid w:val="006A3BFC"/>
    <w:rsid w:val="006A480E"/>
    <w:rsid w:val="006A5F37"/>
    <w:rsid w:val="006A6663"/>
    <w:rsid w:val="006A6D72"/>
    <w:rsid w:val="006A731E"/>
    <w:rsid w:val="006A7D3C"/>
    <w:rsid w:val="006B153B"/>
    <w:rsid w:val="006B22CC"/>
    <w:rsid w:val="006B640A"/>
    <w:rsid w:val="006C13BA"/>
    <w:rsid w:val="006C57F6"/>
    <w:rsid w:val="006C7C11"/>
    <w:rsid w:val="006D3ED6"/>
    <w:rsid w:val="006D5B9C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691B"/>
    <w:rsid w:val="0081209B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147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C03D22"/>
    <w:rsid w:val="00C040E1"/>
    <w:rsid w:val="00C04F5A"/>
    <w:rsid w:val="00C068C5"/>
    <w:rsid w:val="00C07B7B"/>
    <w:rsid w:val="00C1000B"/>
    <w:rsid w:val="00C1261F"/>
    <w:rsid w:val="00C13ED8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7BFE"/>
    <w:rsid w:val="00E22A11"/>
    <w:rsid w:val="00E2348D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70F29"/>
    <w:rsid w:val="00F7206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91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1D66F-55E5-4CFA-82BA-3F6599868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7</Pages>
  <Words>135</Words>
  <Characters>772</Characters>
  <Application>Microsoft Office Word</Application>
  <DocSecurity>0</DocSecurity>
  <Lines>6</Lines>
  <Paragraphs>1</Paragraphs>
  <ScaleCrop>false</ScaleCrop>
  <Company>大中票券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28</cp:revision>
  <cp:lastPrinted>2015-08-10T03:14:00Z</cp:lastPrinted>
  <dcterms:created xsi:type="dcterms:W3CDTF">2015-07-27T02:06:00Z</dcterms:created>
  <dcterms:modified xsi:type="dcterms:W3CDTF">2015-10-05T06:39:00Z</dcterms:modified>
</cp:coreProperties>
</file>