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F57687" w:rsidRDefault="00915EAB" w:rsidP="008D6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周寬鬆因素為</w:t>
      </w:r>
      <w:r w:rsidR="000F4C1B" w:rsidRPr="00F57687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BA3B1D">
        <w:rPr>
          <w:rFonts w:ascii="標楷體" w:eastAsia="標楷體" w:hAnsi="標楷體" w:cs="Times New Roman" w:hint="eastAsia"/>
          <w:kern w:val="0"/>
          <w:sz w:val="27"/>
          <w:szCs w:val="27"/>
        </w:rPr>
        <w:t>1兆4,930.7</w:t>
      </w:r>
      <w:r w:rsidR="000F4C1B" w:rsidRPr="00F57687">
        <w:rPr>
          <w:rFonts w:ascii="標楷體" w:eastAsia="標楷體" w:hAnsi="標楷體" w:cs="Times New Roman" w:hint="eastAsia"/>
          <w:kern w:val="0"/>
          <w:sz w:val="27"/>
          <w:szCs w:val="27"/>
        </w:rPr>
        <w:t>億元</w:t>
      </w:r>
      <w:proofErr w:type="gramStart"/>
      <w:r w:rsidR="000F4C1B" w:rsidRPr="00F57687">
        <w:rPr>
          <w:rFonts w:ascii="標楷體" w:eastAsia="標楷體" w:hAnsi="標楷體" w:cs="Times New Roman" w:hint="eastAsia"/>
          <w:kern w:val="0"/>
          <w:sz w:val="27"/>
          <w:szCs w:val="27"/>
        </w:rPr>
        <w:t>以及</w:t>
      </w:r>
      <w:r w:rsidR="00BA3B1D" w:rsidRPr="00BA3B1D">
        <w:rPr>
          <w:rFonts w:ascii="標楷體" w:eastAsia="標楷體" w:hAnsi="標楷體" w:cs="Times New Roman" w:hint="eastAsia"/>
          <w:kern w:val="0"/>
          <w:sz w:val="27"/>
          <w:szCs w:val="27"/>
        </w:rPr>
        <w:t>央債還本</w:t>
      </w:r>
      <w:proofErr w:type="gramEnd"/>
      <w:r w:rsidR="00BA3B1D" w:rsidRPr="00BA3B1D">
        <w:rPr>
          <w:rFonts w:ascii="標楷體" w:eastAsia="標楷體" w:hAnsi="標楷體" w:cs="Times New Roman" w:hint="eastAsia"/>
          <w:kern w:val="0"/>
          <w:sz w:val="27"/>
          <w:szCs w:val="27"/>
        </w:rPr>
        <w:t>付息41.7375億元，緊縮因素則為央行364天期定存單1,500億元交割、10年公債350億元交割以及央行例行性沖銷</w:t>
      </w:r>
      <w:r w:rsidR="000F4C1B" w:rsidRPr="00F57687">
        <w:rPr>
          <w:rFonts w:ascii="標楷體" w:eastAsia="標楷體" w:hAnsi="標楷體" w:cs="Times New Roman" w:hint="eastAsia"/>
          <w:kern w:val="0"/>
          <w:sz w:val="27"/>
          <w:szCs w:val="27"/>
        </w:rPr>
        <w:t>，緊縮因素則為</w:t>
      </w:r>
      <w:r w:rsidR="000F4C1B" w:rsidRPr="00F5768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0F4C1B" w:rsidRPr="00F5768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由於時序仍在上半</w:t>
      </w:r>
      <w:proofErr w:type="gramStart"/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旬</w:t>
      </w:r>
      <w:proofErr w:type="gramEnd"/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，銀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行操作空間仍大，加上投信法人資金持續流入，市</w:t>
      </w:r>
      <w:proofErr w:type="gramStart"/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況</w:t>
      </w:r>
      <w:proofErr w:type="gramEnd"/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多呈寬鬆態勢；另外周五</w:t>
      </w:r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央行發行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兩</w:t>
      </w:r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年期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定</w:t>
      </w:r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存單，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得</w:t>
      </w:r>
      <w:r w:rsidR="003B5306" w:rsidRPr="003B5306">
        <w:rPr>
          <w:rFonts w:ascii="標楷體" w:eastAsia="標楷體" w:hAnsi="標楷體" w:cs="Arial" w:hint="eastAsia"/>
          <w:kern w:val="0"/>
          <w:sz w:val="27"/>
          <w:szCs w:val="27"/>
        </w:rPr>
        <w:t>標利率</w:t>
      </w:r>
      <w:r w:rsidR="003B5306">
        <w:rPr>
          <w:rFonts w:ascii="標楷體" w:eastAsia="標楷體" w:hAnsi="標楷體" w:cs="Arial" w:hint="eastAsia"/>
          <w:kern w:val="0"/>
          <w:sz w:val="27"/>
          <w:szCs w:val="27"/>
        </w:rPr>
        <w:t>為0.553%，低於市場預期</w:t>
      </w:r>
      <w:r w:rsidR="00506EF3">
        <w:rPr>
          <w:rFonts w:ascii="標楷體" w:eastAsia="標楷體" w:hAnsi="標楷體" w:cs="Arial" w:hint="eastAsia"/>
          <w:kern w:val="0"/>
          <w:sz w:val="27"/>
          <w:szCs w:val="27"/>
        </w:rPr>
        <w:t>，亦較上月</w:t>
      </w:r>
      <w:proofErr w:type="gramStart"/>
      <w:r w:rsidR="00506EF3">
        <w:rPr>
          <w:rFonts w:ascii="標楷體" w:eastAsia="標楷體" w:hAnsi="標楷體" w:cs="Arial" w:hint="eastAsia"/>
          <w:kern w:val="0"/>
          <w:sz w:val="27"/>
          <w:szCs w:val="27"/>
        </w:rPr>
        <w:t>標售大跌</w:t>
      </w:r>
      <w:proofErr w:type="gramEnd"/>
      <w:r w:rsidR="00506EF3">
        <w:rPr>
          <w:rFonts w:ascii="標楷體" w:eastAsia="標楷體" w:hAnsi="標楷體" w:cs="Arial" w:hint="eastAsia"/>
          <w:kern w:val="0"/>
          <w:sz w:val="27"/>
          <w:szCs w:val="27"/>
        </w:rPr>
        <w:t>6.6基點</w:t>
      </w:r>
      <w:r w:rsidR="00AB7C85" w:rsidRPr="00F57687">
        <w:rPr>
          <w:rFonts w:ascii="標楷體" w:eastAsia="標楷體" w:hAnsi="標楷體" w:hint="eastAsia"/>
          <w:sz w:val="27"/>
          <w:szCs w:val="27"/>
        </w:rPr>
        <w:t>。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F57687">
        <w:rPr>
          <w:rFonts w:ascii="標楷體" w:eastAsia="標楷體" w:hAnsi="標楷體" w:hint="eastAsia"/>
          <w:bCs/>
          <w:sz w:val="27"/>
          <w:szCs w:val="27"/>
        </w:rPr>
        <w:t>0.</w:t>
      </w:r>
      <w:r w:rsidR="00AB7C85" w:rsidRPr="00F57687">
        <w:rPr>
          <w:rFonts w:ascii="標楷體" w:eastAsia="標楷體" w:hAnsi="標楷體"/>
          <w:bCs/>
          <w:sz w:val="27"/>
          <w:szCs w:val="27"/>
        </w:rPr>
        <w:t>4</w:t>
      </w:r>
      <w:r w:rsidR="00AB7C85" w:rsidRPr="00F57687">
        <w:rPr>
          <w:rFonts w:ascii="標楷體" w:eastAsia="標楷體" w:hAnsi="標楷體" w:hint="eastAsia"/>
          <w:bCs/>
          <w:sz w:val="27"/>
          <w:szCs w:val="27"/>
        </w:rPr>
        <w:t>5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>
        <w:rPr>
          <w:rFonts w:ascii="標楷體" w:eastAsia="標楷體" w:hAnsi="標楷體" w:hint="eastAsia"/>
          <w:bCs/>
          <w:sz w:val="27"/>
          <w:szCs w:val="27"/>
        </w:rPr>
        <w:t>49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9E727A" w:rsidRPr="00F57687">
        <w:rPr>
          <w:rFonts w:ascii="標楷體" w:eastAsia="標楷體" w:hAnsi="標楷體"/>
          <w:bCs/>
          <w:sz w:val="27"/>
          <w:szCs w:val="27"/>
        </w:rPr>
        <w:t>2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%~0.4</w:t>
      </w:r>
      <w:r w:rsidR="00E33358">
        <w:rPr>
          <w:rFonts w:ascii="標楷體" w:eastAsia="標楷體" w:hAnsi="標楷體" w:hint="eastAsia"/>
          <w:bCs/>
          <w:sz w:val="27"/>
          <w:szCs w:val="27"/>
        </w:rPr>
        <w:t>2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F57687">
        <w:rPr>
          <w:rFonts w:ascii="標楷體" w:eastAsia="標楷體" w:hAnsi="標楷體" w:hint="eastAsia"/>
          <w:sz w:val="27"/>
          <w:szCs w:val="27"/>
        </w:rPr>
        <w:t>匯率方面，</w:t>
      </w:r>
      <w:r w:rsidR="005B361F" w:rsidRPr="005B361F">
        <w:rPr>
          <w:rFonts w:ascii="標楷體" w:eastAsia="標楷體" w:hAnsi="標楷體" w:hint="eastAsia"/>
          <w:sz w:val="27"/>
          <w:szCs w:val="27"/>
        </w:rPr>
        <w:t>Fed 舉行聯邦公開市場理事會(FOMC)在即，升息訊號不明確，市場交易趨於保守，加上台灣出口數據不佳，新台幣週三對美元貶破33元，下半</w:t>
      </w:r>
      <w:proofErr w:type="gramStart"/>
      <w:r w:rsidR="005B361F" w:rsidRPr="005B361F">
        <w:rPr>
          <w:rFonts w:ascii="標楷體" w:eastAsia="標楷體" w:hAnsi="標楷體" w:hint="eastAsia"/>
          <w:sz w:val="27"/>
          <w:szCs w:val="27"/>
        </w:rPr>
        <w:t>週隨亞幣趨堅</w:t>
      </w:r>
      <w:proofErr w:type="gramEnd"/>
      <w:r w:rsidR="005B361F" w:rsidRPr="005B361F">
        <w:rPr>
          <w:rFonts w:ascii="標楷體" w:eastAsia="標楷體" w:hAnsi="標楷體" w:hint="eastAsia"/>
          <w:sz w:val="27"/>
          <w:szCs w:val="27"/>
        </w:rPr>
        <w:t>，台幣盤整於32.5~32.8區間，週五收在32.710。</w:t>
      </w:r>
      <w:r w:rsidR="00991E80" w:rsidRPr="00F57687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1B2468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344255" w:rsidRPr="00C85E89" w:rsidRDefault="00220DAB" w:rsidP="009E727A">
      <w:pPr>
        <w:widowControl/>
        <w:spacing w:after="300" w:line="384" w:lineRule="atLeast"/>
        <w:jc w:val="both"/>
        <w:rPr>
          <w:rFonts w:ascii="標楷體" w:eastAsia="標楷體" w:hAnsi="標楷體"/>
          <w:sz w:val="27"/>
          <w:szCs w:val="27"/>
        </w:rPr>
      </w:pP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本周寬鬆因素為</w:t>
      </w:r>
      <w:r w:rsidR="009E727A" w:rsidRPr="009E727A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3B5306">
        <w:rPr>
          <w:rFonts w:ascii="標楷體" w:eastAsia="標楷體" w:hAnsi="標楷體" w:cs="Times New Roman" w:hint="eastAsia"/>
          <w:kern w:val="0"/>
          <w:sz w:val="27"/>
          <w:szCs w:val="27"/>
        </w:rPr>
        <w:t>2兆107.1億元</w:t>
      </w:r>
      <w:proofErr w:type="gramStart"/>
      <w:r w:rsidR="003B5306">
        <w:rPr>
          <w:rFonts w:ascii="標楷體" w:eastAsia="標楷體" w:hAnsi="標楷體" w:cs="Times New Roman" w:hint="eastAsia"/>
          <w:kern w:val="0"/>
          <w:sz w:val="27"/>
          <w:szCs w:val="27"/>
        </w:rPr>
        <w:t>以及央債還本</w:t>
      </w:r>
      <w:proofErr w:type="gramEnd"/>
      <w:r w:rsidR="003B5306">
        <w:rPr>
          <w:rFonts w:ascii="標楷體" w:eastAsia="標楷體" w:hAnsi="標楷體" w:cs="Times New Roman" w:hint="eastAsia"/>
          <w:kern w:val="0"/>
          <w:sz w:val="27"/>
          <w:szCs w:val="27"/>
        </w:rPr>
        <w:t>付息750億元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，緊縮因素則為</w:t>
      </w:r>
      <w:r w:rsidR="003B5306">
        <w:rPr>
          <w:rFonts w:ascii="標楷體" w:eastAsia="標楷體" w:hAnsi="標楷體" w:cs="新細明體" w:hint="eastAsia"/>
          <w:kern w:val="0"/>
          <w:sz w:val="27"/>
          <w:szCs w:val="27"/>
        </w:rPr>
        <w:t>央行兩年期定存單300億交割以及</w:t>
      </w:r>
      <w:r w:rsidR="00EC358A"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EC358A"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506EF3">
        <w:rPr>
          <w:rFonts w:ascii="標楷體" w:eastAsia="標楷體" w:hAnsi="標楷體" w:cs="Arial" w:hint="eastAsia"/>
          <w:kern w:val="0"/>
          <w:sz w:val="27"/>
          <w:szCs w:val="27"/>
        </w:rPr>
        <w:t>由於</w:t>
      </w:r>
      <w:r w:rsidR="00506EF3" w:rsidRPr="00506EF3">
        <w:rPr>
          <w:rFonts w:ascii="標楷體" w:eastAsia="標楷體" w:hAnsi="標楷體" w:cs="Arial" w:hint="eastAsia"/>
          <w:kern w:val="0"/>
          <w:sz w:val="27"/>
          <w:szCs w:val="27"/>
        </w:rPr>
        <w:t>本週的存單到期量</w:t>
      </w:r>
      <w:r w:rsidR="00506EF3">
        <w:rPr>
          <w:rFonts w:ascii="標楷體" w:eastAsia="標楷體" w:hAnsi="標楷體" w:cs="Arial" w:hint="eastAsia"/>
          <w:kern w:val="0"/>
          <w:sz w:val="27"/>
          <w:szCs w:val="27"/>
        </w:rPr>
        <w:t>大</w:t>
      </w:r>
      <w:r w:rsidR="00506EF3" w:rsidRPr="00506EF3">
        <w:rPr>
          <w:rFonts w:ascii="標楷體" w:eastAsia="標楷體" w:hAnsi="標楷體" w:cs="Arial" w:hint="eastAsia"/>
          <w:kern w:val="0"/>
          <w:sz w:val="27"/>
          <w:szCs w:val="27"/>
        </w:rPr>
        <w:t>，預計本周行庫仍將積極消化多餘資金</w:t>
      </w:r>
      <w:r w:rsidR="00506EF3">
        <w:rPr>
          <w:rFonts w:ascii="標楷體" w:eastAsia="標楷體" w:hAnsi="標楷體" w:cs="Arial" w:hint="eastAsia"/>
          <w:kern w:val="0"/>
          <w:sz w:val="27"/>
          <w:szCs w:val="27"/>
        </w:rPr>
        <w:t>，且上周兩年期定存單得標利率下滑，</w:t>
      </w:r>
      <w:r w:rsidR="005B361F">
        <w:rPr>
          <w:rFonts w:ascii="標楷體" w:eastAsia="標楷體" w:hAnsi="標楷體" w:cs="Arial" w:hint="eastAsia"/>
          <w:kern w:val="0"/>
          <w:sz w:val="27"/>
          <w:szCs w:val="27"/>
        </w:rPr>
        <w:t>顯示市場資金浮濫，</w:t>
      </w:r>
      <w:bookmarkStart w:id="0" w:name="_GoBack"/>
      <w:bookmarkEnd w:id="0"/>
      <w:r w:rsidR="005B361F" w:rsidRPr="005B361F">
        <w:rPr>
          <w:rFonts w:ascii="標楷體" w:eastAsia="標楷體" w:hAnsi="標楷體" w:cs="Arial" w:hint="eastAsia"/>
          <w:kern w:val="0"/>
          <w:sz w:val="27"/>
          <w:szCs w:val="27"/>
        </w:rPr>
        <w:t>成交利率將維持低檔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。</w:t>
      </w:r>
      <w:r w:rsidR="009E727A" w:rsidRPr="00DB068D">
        <w:rPr>
          <w:rFonts w:ascii="標楷體" w:eastAsia="標楷體" w:hAnsi="標楷體" w:cs="Arial" w:hint="eastAsia"/>
          <w:kern w:val="0"/>
          <w:sz w:val="27"/>
          <w:szCs w:val="27"/>
        </w:rPr>
        <w:t>交易部</w:t>
      </w:r>
      <w:r w:rsidR="00327812" w:rsidRPr="00DB068D">
        <w:rPr>
          <w:rFonts w:ascii="標楷體" w:eastAsia="標楷體" w:hAnsi="標楷體" w:cs="Arial" w:hint="eastAsia"/>
          <w:kern w:val="0"/>
          <w:sz w:val="27"/>
          <w:szCs w:val="27"/>
        </w:rPr>
        <w:t>操作</w:t>
      </w:r>
      <w:r w:rsidR="003C20A7">
        <w:rPr>
          <w:rFonts w:ascii="標楷體" w:eastAsia="標楷體" w:hAnsi="標楷體" w:cs="Arial" w:hint="eastAsia"/>
          <w:kern w:val="0"/>
          <w:sz w:val="27"/>
          <w:szCs w:val="27"/>
        </w:rPr>
        <w:t>策略上</w:t>
      </w:r>
      <w:r w:rsidR="0011629E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1030F8" w:rsidRPr="001030F8">
        <w:rPr>
          <w:rFonts w:ascii="標楷體" w:eastAsia="標楷體" w:hAnsi="標楷體" w:cs="Arial" w:hint="eastAsia"/>
          <w:kern w:val="0"/>
          <w:sz w:val="27"/>
          <w:szCs w:val="27"/>
        </w:rPr>
        <w:t>主要</w:t>
      </w:r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將</w:t>
      </w:r>
      <w:r w:rsidR="00DB068D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優先</w:t>
      </w:r>
      <w:r w:rsidR="00DB068D">
        <w:rPr>
          <w:rFonts w:ascii="標楷體" w:eastAsia="標楷體" w:hAnsi="標楷體" w:cs="Arial" w:hint="eastAsia"/>
          <w:bCs/>
          <w:kern w:val="0"/>
          <w:sz w:val="27"/>
          <w:szCs w:val="27"/>
        </w:rPr>
        <w:t>拆入</w:t>
      </w:r>
      <w:r w:rsidR="001030F8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便宜</w:t>
      </w:r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拆款為主，並</w:t>
      </w:r>
      <w:proofErr w:type="gramStart"/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承作</w:t>
      </w:r>
      <w:proofErr w:type="gramEnd"/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利率</w:t>
      </w:r>
      <w:r w:rsidR="001030F8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偏</w:t>
      </w:r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低或可跨季底之短票。</w:t>
      </w:r>
      <w:r w:rsidR="00366E26" w:rsidRPr="00027912">
        <w:rPr>
          <w:rFonts w:ascii="標楷體" w:eastAsia="標楷體" w:hAnsi="標楷體" w:hint="eastAsia"/>
          <w:sz w:val="27"/>
          <w:szCs w:val="27"/>
        </w:rPr>
        <w:t>匯率方面，</w:t>
      </w:r>
      <w:r w:rsidR="005B361F" w:rsidRPr="005B361F">
        <w:rPr>
          <w:rFonts w:ascii="標楷體" w:eastAsia="標楷體" w:hAnsi="標楷體" w:hint="eastAsia"/>
          <w:sz w:val="27"/>
          <w:szCs w:val="27"/>
        </w:rPr>
        <w:t>全球高度關切9月18日聯邦公開市場理事會(FOMC)會後決議，市場對升息看法不一，預期美元將呈盤整區間，新台幣預估成交區間落在32.5~32.8。</w:t>
      </w:r>
      <w:r w:rsidR="00457BD1" w:rsidRPr="00C85E89">
        <w:rPr>
          <w:rFonts w:ascii="標楷體" w:eastAsia="標楷體" w:hAnsi="標楷體"/>
          <w:sz w:val="27"/>
          <w:szCs w:val="27"/>
        </w:rPr>
        <w:t xml:space="preserve"> </w:t>
      </w: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CC4E8D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457BD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457BD1" w:rsidP="00457BD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CC4E8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042</w:t>
            </w:r>
            <w:r w:rsidR="00CC4E8D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457BD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457BD1" w:rsidP="00457BD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93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C4E8D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57BD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457BD1" w:rsidP="00457BD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703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457BD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457BD1" w:rsidP="00457BD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896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457BD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457BD1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533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457BD1" w:rsidP="00457BD1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2兆107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央債還本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付息</w:t>
      </w:r>
      <w:r w:rsidR="00457BD1">
        <w:rPr>
          <w:rFonts w:ascii="標楷體" w:eastAsia="標楷體" w:hAnsi="標楷體" w:hint="eastAsia"/>
          <w:color w:val="000000"/>
          <w:sz w:val="27"/>
          <w:szCs w:val="27"/>
        </w:rPr>
        <w:t>750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9/</w:t>
      </w:r>
      <w:r w:rsidR="00457BD1">
        <w:rPr>
          <w:rFonts w:ascii="標楷體" w:eastAsia="標楷體" w:hAnsi="標楷體" w:hint="eastAsia"/>
          <w:color w:val="000000"/>
          <w:sz w:val="27"/>
          <w:szCs w:val="27"/>
        </w:rPr>
        <w:t>14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央行</w:t>
      </w:r>
      <w:r w:rsidR="00457BD1">
        <w:rPr>
          <w:rFonts w:ascii="標楷體" w:eastAsia="標楷體" w:hAnsi="標楷體" w:hint="eastAsia"/>
          <w:color w:val="000000"/>
          <w:sz w:val="27"/>
          <w:szCs w:val="27"/>
        </w:rPr>
        <w:t>兩年</w:t>
      </w:r>
      <w:r>
        <w:rPr>
          <w:rFonts w:ascii="標楷體" w:eastAsia="標楷體" w:hAnsi="標楷體" w:hint="eastAsia"/>
          <w:color w:val="000000"/>
          <w:sz w:val="27"/>
          <w:szCs w:val="27"/>
        </w:rPr>
        <w:t>期</w:t>
      </w:r>
      <w:r w:rsidR="00457BD1">
        <w:rPr>
          <w:rFonts w:ascii="標楷體" w:eastAsia="標楷體" w:hAnsi="標楷體" w:hint="eastAsia"/>
          <w:color w:val="000000"/>
          <w:sz w:val="27"/>
          <w:szCs w:val="27"/>
        </w:rPr>
        <w:t>定</w:t>
      </w:r>
      <w:r>
        <w:rPr>
          <w:rFonts w:ascii="標楷體" w:eastAsia="標楷體" w:hAnsi="標楷體" w:hint="eastAsia"/>
          <w:color w:val="000000"/>
          <w:sz w:val="27"/>
          <w:szCs w:val="27"/>
        </w:rPr>
        <w:t>存單</w:t>
      </w:r>
      <w:r w:rsidR="00457BD1">
        <w:rPr>
          <w:rFonts w:ascii="標楷體" w:eastAsia="標楷體" w:hAnsi="標楷體" w:hint="eastAsia"/>
          <w:color w:val="000000"/>
          <w:sz w:val="27"/>
          <w:szCs w:val="27"/>
        </w:rPr>
        <w:t>300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220DAB" w:rsidRPr="00DB5FFB" w:rsidRDefault="00220DAB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0147"/>
    <w:rsid w:val="000217C2"/>
    <w:rsid w:val="00021F8C"/>
    <w:rsid w:val="00022502"/>
    <w:rsid w:val="00027912"/>
    <w:rsid w:val="00027D6A"/>
    <w:rsid w:val="00031E25"/>
    <w:rsid w:val="0004114F"/>
    <w:rsid w:val="000454C6"/>
    <w:rsid w:val="000523CD"/>
    <w:rsid w:val="0005491F"/>
    <w:rsid w:val="00055DC8"/>
    <w:rsid w:val="000604F3"/>
    <w:rsid w:val="00064310"/>
    <w:rsid w:val="00066AE3"/>
    <w:rsid w:val="00072822"/>
    <w:rsid w:val="00080B57"/>
    <w:rsid w:val="0008213E"/>
    <w:rsid w:val="00085065"/>
    <w:rsid w:val="00087F50"/>
    <w:rsid w:val="000925B7"/>
    <w:rsid w:val="00095E4C"/>
    <w:rsid w:val="000970B1"/>
    <w:rsid w:val="000B3E15"/>
    <w:rsid w:val="000B43DB"/>
    <w:rsid w:val="000B6276"/>
    <w:rsid w:val="000C5C2C"/>
    <w:rsid w:val="000D29B5"/>
    <w:rsid w:val="000D44D2"/>
    <w:rsid w:val="000F4C1B"/>
    <w:rsid w:val="0010159E"/>
    <w:rsid w:val="001030F8"/>
    <w:rsid w:val="0010612A"/>
    <w:rsid w:val="00111669"/>
    <w:rsid w:val="00113375"/>
    <w:rsid w:val="00115072"/>
    <w:rsid w:val="0011629E"/>
    <w:rsid w:val="00123942"/>
    <w:rsid w:val="00137A3A"/>
    <w:rsid w:val="00144D36"/>
    <w:rsid w:val="00152F4C"/>
    <w:rsid w:val="0016144F"/>
    <w:rsid w:val="00165020"/>
    <w:rsid w:val="001672E1"/>
    <w:rsid w:val="00172A60"/>
    <w:rsid w:val="00172DFD"/>
    <w:rsid w:val="001747BA"/>
    <w:rsid w:val="00180CF3"/>
    <w:rsid w:val="00186C73"/>
    <w:rsid w:val="0019528A"/>
    <w:rsid w:val="00196B88"/>
    <w:rsid w:val="001B1A1C"/>
    <w:rsid w:val="001B2468"/>
    <w:rsid w:val="001C7FE0"/>
    <w:rsid w:val="001D646F"/>
    <w:rsid w:val="001E43CA"/>
    <w:rsid w:val="001F1460"/>
    <w:rsid w:val="001F7795"/>
    <w:rsid w:val="002019D3"/>
    <w:rsid w:val="00203440"/>
    <w:rsid w:val="00204640"/>
    <w:rsid w:val="00214841"/>
    <w:rsid w:val="002171E2"/>
    <w:rsid w:val="00220651"/>
    <w:rsid w:val="00220DAB"/>
    <w:rsid w:val="00223FB1"/>
    <w:rsid w:val="00225018"/>
    <w:rsid w:val="00225E00"/>
    <w:rsid w:val="0022766E"/>
    <w:rsid w:val="00235430"/>
    <w:rsid w:val="0023664E"/>
    <w:rsid w:val="00244816"/>
    <w:rsid w:val="0024694C"/>
    <w:rsid w:val="00246D24"/>
    <w:rsid w:val="002846B6"/>
    <w:rsid w:val="0029064A"/>
    <w:rsid w:val="00294FD5"/>
    <w:rsid w:val="002A7CEE"/>
    <w:rsid w:val="002B421A"/>
    <w:rsid w:val="002B45F0"/>
    <w:rsid w:val="002B652A"/>
    <w:rsid w:val="002B7500"/>
    <w:rsid w:val="002C1C8E"/>
    <w:rsid w:val="002C3FC4"/>
    <w:rsid w:val="002D38B8"/>
    <w:rsid w:val="002E5F04"/>
    <w:rsid w:val="002E72E1"/>
    <w:rsid w:val="002F11E0"/>
    <w:rsid w:val="002F1575"/>
    <w:rsid w:val="002F36AA"/>
    <w:rsid w:val="002F63BD"/>
    <w:rsid w:val="002F7A88"/>
    <w:rsid w:val="00304034"/>
    <w:rsid w:val="003123B4"/>
    <w:rsid w:val="003169C4"/>
    <w:rsid w:val="00320C96"/>
    <w:rsid w:val="00324236"/>
    <w:rsid w:val="003268A7"/>
    <w:rsid w:val="00327256"/>
    <w:rsid w:val="00327812"/>
    <w:rsid w:val="00344255"/>
    <w:rsid w:val="00351139"/>
    <w:rsid w:val="00355F23"/>
    <w:rsid w:val="00360F2D"/>
    <w:rsid w:val="00362B06"/>
    <w:rsid w:val="00366E26"/>
    <w:rsid w:val="003828C0"/>
    <w:rsid w:val="0039190F"/>
    <w:rsid w:val="0039218E"/>
    <w:rsid w:val="00395522"/>
    <w:rsid w:val="003B5306"/>
    <w:rsid w:val="003B6C84"/>
    <w:rsid w:val="003C20A7"/>
    <w:rsid w:val="003D017C"/>
    <w:rsid w:val="003D5505"/>
    <w:rsid w:val="003E4C46"/>
    <w:rsid w:val="003E6DD6"/>
    <w:rsid w:val="0040182A"/>
    <w:rsid w:val="00410BE7"/>
    <w:rsid w:val="004235C6"/>
    <w:rsid w:val="004258BD"/>
    <w:rsid w:val="00427AC1"/>
    <w:rsid w:val="00437E98"/>
    <w:rsid w:val="004428A9"/>
    <w:rsid w:val="00443453"/>
    <w:rsid w:val="004531B0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220B"/>
    <w:rsid w:val="004C43B4"/>
    <w:rsid w:val="004C6F0D"/>
    <w:rsid w:val="004D0357"/>
    <w:rsid w:val="004D2D47"/>
    <w:rsid w:val="004D472D"/>
    <w:rsid w:val="004D6B5C"/>
    <w:rsid w:val="004E0061"/>
    <w:rsid w:val="004E328A"/>
    <w:rsid w:val="004F5F20"/>
    <w:rsid w:val="005014BD"/>
    <w:rsid w:val="00502FF8"/>
    <w:rsid w:val="0050488E"/>
    <w:rsid w:val="00506EF3"/>
    <w:rsid w:val="00513277"/>
    <w:rsid w:val="00523700"/>
    <w:rsid w:val="00530DBB"/>
    <w:rsid w:val="00533CC7"/>
    <w:rsid w:val="00537A9C"/>
    <w:rsid w:val="005556EF"/>
    <w:rsid w:val="00570201"/>
    <w:rsid w:val="0057600B"/>
    <w:rsid w:val="00584968"/>
    <w:rsid w:val="00590EC4"/>
    <w:rsid w:val="005955E1"/>
    <w:rsid w:val="00596F93"/>
    <w:rsid w:val="005A3AD3"/>
    <w:rsid w:val="005B361F"/>
    <w:rsid w:val="005B406D"/>
    <w:rsid w:val="005D21AE"/>
    <w:rsid w:val="005E074B"/>
    <w:rsid w:val="005E229D"/>
    <w:rsid w:val="005E4179"/>
    <w:rsid w:val="00605502"/>
    <w:rsid w:val="0061131D"/>
    <w:rsid w:val="00621432"/>
    <w:rsid w:val="00623193"/>
    <w:rsid w:val="00634BB7"/>
    <w:rsid w:val="00662F01"/>
    <w:rsid w:val="00663F6F"/>
    <w:rsid w:val="006773AA"/>
    <w:rsid w:val="00680FAD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D340D"/>
    <w:rsid w:val="006D4632"/>
    <w:rsid w:val="006D7163"/>
    <w:rsid w:val="006E3B80"/>
    <w:rsid w:val="006E7C3B"/>
    <w:rsid w:val="006F297A"/>
    <w:rsid w:val="006F6FB8"/>
    <w:rsid w:val="0070306E"/>
    <w:rsid w:val="0070680A"/>
    <w:rsid w:val="00713EBC"/>
    <w:rsid w:val="00714249"/>
    <w:rsid w:val="0071610D"/>
    <w:rsid w:val="00736373"/>
    <w:rsid w:val="007542DB"/>
    <w:rsid w:val="00754AC6"/>
    <w:rsid w:val="00763B18"/>
    <w:rsid w:val="0077123A"/>
    <w:rsid w:val="00784442"/>
    <w:rsid w:val="00790ABE"/>
    <w:rsid w:val="007A3083"/>
    <w:rsid w:val="007B63C7"/>
    <w:rsid w:val="007B7A19"/>
    <w:rsid w:val="007C7D07"/>
    <w:rsid w:val="007D3A1B"/>
    <w:rsid w:val="007D451F"/>
    <w:rsid w:val="007E0D37"/>
    <w:rsid w:val="007E6E61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21242"/>
    <w:rsid w:val="00823E17"/>
    <w:rsid w:val="00824858"/>
    <w:rsid w:val="00827353"/>
    <w:rsid w:val="0083175E"/>
    <w:rsid w:val="00835465"/>
    <w:rsid w:val="00840006"/>
    <w:rsid w:val="0084404D"/>
    <w:rsid w:val="00844EE1"/>
    <w:rsid w:val="0084560B"/>
    <w:rsid w:val="00850EF5"/>
    <w:rsid w:val="00852249"/>
    <w:rsid w:val="00857C19"/>
    <w:rsid w:val="008678DE"/>
    <w:rsid w:val="008704B8"/>
    <w:rsid w:val="00873997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476D1"/>
    <w:rsid w:val="00956ED2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27A"/>
    <w:rsid w:val="009E7E52"/>
    <w:rsid w:val="009F39C1"/>
    <w:rsid w:val="00A02FA4"/>
    <w:rsid w:val="00A07C7F"/>
    <w:rsid w:val="00A11125"/>
    <w:rsid w:val="00A12757"/>
    <w:rsid w:val="00A1691B"/>
    <w:rsid w:val="00A20B56"/>
    <w:rsid w:val="00A21F5F"/>
    <w:rsid w:val="00A27524"/>
    <w:rsid w:val="00A3030D"/>
    <w:rsid w:val="00A339F1"/>
    <w:rsid w:val="00A51F27"/>
    <w:rsid w:val="00A643EB"/>
    <w:rsid w:val="00A730A4"/>
    <w:rsid w:val="00A80CE9"/>
    <w:rsid w:val="00AA5A2E"/>
    <w:rsid w:val="00AB7C85"/>
    <w:rsid w:val="00AD1036"/>
    <w:rsid w:val="00AD5954"/>
    <w:rsid w:val="00AD7A1E"/>
    <w:rsid w:val="00AE6011"/>
    <w:rsid w:val="00AF31E1"/>
    <w:rsid w:val="00AF7471"/>
    <w:rsid w:val="00B00A22"/>
    <w:rsid w:val="00B217D7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1325"/>
    <w:rsid w:val="00B928C4"/>
    <w:rsid w:val="00B96823"/>
    <w:rsid w:val="00BA3B1D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5934"/>
    <w:rsid w:val="00C26020"/>
    <w:rsid w:val="00C26C85"/>
    <w:rsid w:val="00C27413"/>
    <w:rsid w:val="00C3630D"/>
    <w:rsid w:val="00C517B4"/>
    <w:rsid w:val="00C64B04"/>
    <w:rsid w:val="00C64DC6"/>
    <w:rsid w:val="00C66573"/>
    <w:rsid w:val="00C70C42"/>
    <w:rsid w:val="00C74FA1"/>
    <w:rsid w:val="00C80CCC"/>
    <w:rsid w:val="00C81C41"/>
    <w:rsid w:val="00C8306E"/>
    <w:rsid w:val="00C85E89"/>
    <w:rsid w:val="00C92E5B"/>
    <w:rsid w:val="00CB3EFF"/>
    <w:rsid w:val="00CB4181"/>
    <w:rsid w:val="00CC4E8D"/>
    <w:rsid w:val="00CC6A5F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21356"/>
    <w:rsid w:val="00D2257C"/>
    <w:rsid w:val="00D301DA"/>
    <w:rsid w:val="00D314CD"/>
    <w:rsid w:val="00D345B1"/>
    <w:rsid w:val="00D43D3C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2C8"/>
    <w:rsid w:val="00E16979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91496"/>
    <w:rsid w:val="00EA2A5E"/>
    <w:rsid w:val="00EA2E1A"/>
    <w:rsid w:val="00EA405E"/>
    <w:rsid w:val="00EA4772"/>
    <w:rsid w:val="00EB127A"/>
    <w:rsid w:val="00EB5F9E"/>
    <w:rsid w:val="00EC23FB"/>
    <w:rsid w:val="00EC358A"/>
    <w:rsid w:val="00EC3E3B"/>
    <w:rsid w:val="00ED771C"/>
    <w:rsid w:val="00EE1B03"/>
    <w:rsid w:val="00EE2257"/>
    <w:rsid w:val="00EF6F18"/>
    <w:rsid w:val="00F04931"/>
    <w:rsid w:val="00F05619"/>
    <w:rsid w:val="00F1430A"/>
    <w:rsid w:val="00F164F9"/>
    <w:rsid w:val="00F22AB5"/>
    <w:rsid w:val="00F42777"/>
    <w:rsid w:val="00F527CC"/>
    <w:rsid w:val="00F52DF5"/>
    <w:rsid w:val="00F57687"/>
    <w:rsid w:val="00F65B45"/>
    <w:rsid w:val="00F77E97"/>
    <w:rsid w:val="00F868E9"/>
    <w:rsid w:val="00F87C0F"/>
    <w:rsid w:val="00F917DC"/>
    <w:rsid w:val="00FA1D65"/>
    <w:rsid w:val="00FB5A8B"/>
    <w:rsid w:val="00FC15B9"/>
    <w:rsid w:val="00FC6801"/>
    <w:rsid w:val="00FD14B0"/>
    <w:rsid w:val="00FD2C6C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E9E6-6FFE-4F58-9E14-79E82B1E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723</Characters>
  <Application>Microsoft Office Word</Application>
  <DocSecurity>0</DocSecurity>
  <Lines>6</Lines>
  <Paragraphs>1</Paragraphs>
  <ScaleCrop>false</ScaleCrop>
  <Company>大中票券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2015-08-07T07:22:00Z</cp:lastPrinted>
  <dcterms:created xsi:type="dcterms:W3CDTF">2015-09-11T08:48:00Z</dcterms:created>
  <dcterms:modified xsi:type="dcterms:W3CDTF">2015-09-14T00:38:00Z</dcterms:modified>
</cp:coreProperties>
</file>