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9D23D0">
        <w:rPr>
          <w:rFonts w:ascii="標楷體" w:eastAsia="標楷體" w:hAnsi="標楷體" w:hint="eastAsia"/>
          <w:b/>
          <w:sz w:val="28"/>
          <w:szCs w:val="28"/>
        </w:rPr>
        <w:t xml:space="preserve">  2015/8/10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9D23D0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美債10y利率過去兩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以來，呈現震盪走低格局</w:t>
      </w:r>
      <w:r w:rsidR="00555BC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因為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曲線趨平交易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盛行，即便聯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會升息預期增加，長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利率卻偏向走低。上週五美國就業報告尚佳，更堅定Fed九月升息預期</w:t>
      </w:r>
      <w:r w:rsidR="00A63454">
        <w:rPr>
          <w:rFonts w:ascii="標楷體" w:eastAsia="標楷體" w:hAnsi="標楷體" w:cs="Arial" w:hint="eastAsia"/>
          <w:color w:val="000000"/>
          <w:kern w:val="0"/>
          <w:szCs w:val="24"/>
        </w:rPr>
        <w:t>，卻令利率走勢更難預料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0879B2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166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D23D0">
        <w:rPr>
          <w:rFonts w:ascii="標楷體" w:eastAsia="標楷體" w:hAnsi="標楷體" w:cs="Arial" w:hint="eastAsia"/>
          <w:color w:val="000000"/>
          <w:kern w:val="0"/>
          <w:szCs w:val="24"/>
        </w:rPr>
        <w:t>在籌碼面稀少的氣氛下，又因為第二季GDP年增率僅0.64%，大幅低於預期，台債利率跌破主要關卡，創</w:t>
      </w:r>
      <w:proofErr w:type="gramStart"/>
      <w:r w:rsidR="00043DB2">
        <w:rPr>
          <w:rFonts w:ascii="標楷體" w:eastAsia="標楷體" w:hAnsi="標楷體" w:cs="Arial" w:hint="eastAsia"/>
          <w:color w:val="000000"/>
          <w:kern w:val="0"/>
          <w:szCs w:val="24"/>
        </w:rPr>
        <w:t>近二年來低</w:t>
      </w:r>
      <w:proofErr w:type="gramEnd"/>
      <w:r w:rsidR="00043DB2">
        <w:rPr>
          <w:rFonts w:ascii="標楷體" w:eastAsia="標楷體" w:hAnsi="標楷體" w:cs="Arial" w:hint="eastAsia"/>
          <w:color w:val="000000"/>
          <w:kern w:val="0"/>
          <w:szCs w:val="24"/>
        </w:rPr>
        <w:t>點。經濟數據欠佳、股市走低，引導債市多頭走出利率新低</w:t>
      </w:r>
      <w:r w:rsidR="009457A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043DB2">
        <w:rPr>
          <w:rFonts w:ascii="標楷體" w:eastAsia="標楷體" w:hAnsi="標楷體" w:cs="Arial" w:hint="eastAsia"/>
          <w:color w:val="000000"/>
          <w:kern w:val="0"/>
          <w:szCs w:val="24"/>
        </w:rPr>
        <w:t>0.916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043DB2">
        <w:rPr>
          <w:rFonts w:ascii="標楷體" w:eastAsia="標楷體" w:hAnsi="標楷體" w:cs="Arial" w:hint="eastAsia"/>
          <w:color w:val="000000"/>
          <w:kern w:val="0"/>
          <w:szCs w:val="24"/>
        </w:rPr>
        <w:t>1.39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E22A11" w:rsidRDefault="00043DB2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美國</w:t>
      </w:r>
      <w:r w:rsidRPr="00043DB2">
        <w:rPr>
          <w:rFonts w:ascii="標楷體" w:eastAsia="標楷體" w:hAnsi="標楷體" w:hint="eastAsia"/>
          <w:szCs w:val="24"/>
        </w:rPr>
        <w:t>7月非農業就業人口</w:t>
      </w:r>
      <w:proofErr w:type="gramStart"/>
      <w:r w:rsidRPr="00043DB2">
        <w:rPr>
          <w:rFonts w:ascii="標楷體" w:eastAsia="標楷體" w:hAnsi="標楷體" w:hint="eastAsia"/>
          <w:szCs w:val="24"/>
        </w:rPr>
        <w:t>經季調後</w:t>
      </w:r>
      <w:proofErr w:type="gramEnd"/>
      <w:r w:rsidRPr="00043DB2">
        <w:rPr>
          <w:rFonts w:ascii="標楷體" w:eastAsia="標楷體" w:hAnsi="標楷體" w:hint="eastAsia"/>
          <w:szCs w:val="24"/>
        </w:rPr>
        <w:t>增加21.5萬人，主要受到建築和製造業人力大增，抵銷能源業的不振。</w:t>
      </w:r>
      <w:proofErr w:type="gramStart"/>
      <w:r w:rsidRPr="00043DB2">
        <w:rPr>
          <w:rFonts w:ascii="標楷體" w:eastAsia="標楷體" w:hAnsi="標楷體" w:hint="eastAsia"/>
          <w:szCs w:val="24"/>
        </w:rPr>
        <w:t>此外，</w:t>
      </w:r>
      <w:proofErr w:type="gramEnd"/>
      <w:r w:rsidRPr="00043DB2">
        <w:rPr>
          <w:rFonts w:ascii="標楷體" w:eastAsia="標楷體" w:hAnsi="標楷體" w:hint="eastAsia"/>
          <w:szCs w:val="24"/>
        </w:rPr>
        <w:t>6月新增就業人口由原本的22.3萬上修至23.1萬</w:t>
      </w:r>
      <w:r w:rsidR="00CF5396" w:rsidRPr="00CF5396">
        <w:rPr>
          <w:rFonts w:ascii="標楷體" w:eastAsia="標楷體" w:hAnsi="標楷體" w:hint="eastAsia"/>
          <w:szCs w:val="24"/>
        </w:rPr>
        <w:t>。</w:t>
      </w:r>
    </w:p>
    <w:p w:rsidR="00F04823" w:rsidRDefault="00F04823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台灣</w:t>
      </w:r>
      <w:r w:rsidRPr="00F04823">
        <w:rPr>
          <w:rFonts w:ascii="標楷體" w:eastAsia="標楷體" w:hAnsi="標楷體" w:hint="eastAsia"/>
          <w:szCs w:val="24"/>
        </w:rPr>
        <w:t>7月物價指數，年減0.66%，由於CPI已連續7個月呈負數，台灣是否出現通縮現象，值得觀察。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7EF0" w:rsidRDefault="00867EF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67EF0" w:rsidRDefault="00867EF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6" name="圖片 6" descr="C:\Users\bloomberg\AppData\Local\Temp\Bloomberg\Temp\bfm6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66F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A83057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7" name="圖片 7" descr="C:\Users\bloomberg\AppData\Local\Temp\Bloomberg\Temp\bfm2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26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9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9BA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D52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3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3E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D52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0" name="圖片 10" descr="C:\Users\bloomberg\AppData\Local\Temp\Bloomberg\Temp\bfmD0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D0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7EF0">
        <w:rPr>
          <w:rFonts w:ascii="標楷體" w:eastAsia="標楷體" w:hAnsi="標楷體" w:hint="eastAsia"/>
          <w:b/>
          <w:sz w:val="26"/>
          <w:szCs w:val="26"/>
        </w:rPr>
        <w:t>中國製造業採購經理指數</w:t>
      </w:r>
    </w:p>
    <w:p w:rsidR="003E13F0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914775"/>
            <wp:effectExtent l="0" t="0" r="635" b="0"/>
            <wp:docPr id="1" name="圖片 1" descr="C:\Users\bloomberg\AppData\Local\Temp\Bloomberg\Temp\bfmC2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29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1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7EF0">
        <w:rPr>
          <w:rFonts w:ascii="標楷體" w:eastAsia="標楷體" w:hAnsi="標楷體" w:hint="eastAsia"/>
          <w:b/>
          <w:sz w:val="26"/>
          <w:szCs w:val="26"/>
        </w:rPr>
        <w:t xml:space="preserve">美國個人所得 </w:t>
      </w:r>
      <w:proofErr w:type="gramStart"/>
      <w:r w:rsidRPr="00867EF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67EF0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1F2D16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933825"/>
            <wp:effectExtent l="0" t="0" r="635" b="0"/>
            <wp:docPr id="2" name="圖片 2" descr="C:\Users\bloomberg\AppData\Local\Temp\Bloomberg\Temp\bfm88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88F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7EF0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美國個人消費支出核心平減指數 </w:t>
      </w:r>
      <w:proofErr w:type="gramStart"/>
      <w:r w:rsidRPr="00867EF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67EF0">
        <w:rPr>
          <w:rFonts w:ascii="標楷體" w:eastAsia="標楷體" w:hAnsi="標楷體" w:hint="eastAsia"/>
          <w:b/>
          <w:sz w:val="26"/>
          <w:szCs w:val="26"/>
        </w:rPr>
        <w:t>(年比)</w:t>
      </w:r>
    </w:p>
    <w:p w:rsidR="002D4BC5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3" name="圖片 3" descr="C:\Users\bloomberg\AppData\Local\Temp\Bloomberg\Temp\bfmD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D7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521673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商品指數</w:t>
      </w:r>
    </w:p>
    <w:p w:rsidR="00C92881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5" name="圖片 5" descr="C:\Users\bloomberg\AppData\Local\Temp\Bloomberg\Temp\bfm8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890B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F0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67EF0">
        <w:rPr>
          <w:rFonts w:ascii="標楷體" w:eastAsia="標楷體" w:hAnsi="標楷體" w:hint="eastAsia"/>
          <w:b/>
          <w:sz w:val="26"/>
          <w:szCs w:val="26"/>
        </w:rPr>
        <w:lastRenderedPageBreak/>
        <w:t>台灣實質消費者物價指數 未經季調(年比) 2006=100</w:t>
      </w:r>
    </w:p>
    <w:p w:rsidR="00867EF0" w:rsidRDefault="00867EF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4" name="圖片 4" descr="C:\Users\bloomberg\AppData\Local\Temp\Bloomberg\Temp\bfm43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431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2D" w:rsidRDefault="00CA3E2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CA3E2D">
        <w:rPr>
          <w:rFonts w:ascii="標楷體" w:eastAsia="標楷體" w:hAnsi="標楷體" w:hint="eastAsia"/>
          <w:b/>
          <w:sz w:val="26"/>
          <w:szCs w:val="26"/>
        </w:rPr>
        <w:t xml:space="preserve">美國供應管理協會全國製造業採購經理人指數 </w:t>
      </w:r>
      <w:proofErr w:type="gramStart"/>
      <w:r w:rsidRPr="00CA3E2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A3E2D" w:rsidRDefault="00CA3E2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1" name="圖片 11" descr="C:\Users\bloomberg\AppData\Local\Temp\Bloomberg\Temp\bfm54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54D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0545A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451" w:dyaOrig="9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72.5pt;height:485.25pt" o:ole="">
            <v:imagedata r:id="rId20" o:title=""/>
          </v:shape>
          <o:OLEObject Type="Embed" ProgID="Excel.Sheet.12" ShapeID="_x0000_i1047" DrawAspect="Content" ObjectID="_1500730172" r:id="rId21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年期利率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受到</w:t>
      </w:r>
      <w:proofErr w:type="gramStart"/>
      <w:r w:rsidR="00455BF6">
        <w:rPr>
          <w:rFonts w:ascii="標楷體" w:eastAsia="標楷體" w:hAnsi="標楷體" w:cs="Arial" w:hint="eastAsia"/>
          <w:color w:val="000000"/>
          <w:kern w:val="0"/>
          <w:szCs w:val="24"/>
        </w:rPr>
        <w:t>月均線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主導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，利率緩步下跌。聯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會9月升息的預期氣氛更濃厚，但10y利率卻仍偏向走跌，除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曲線趨平交易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盛行外，吾人推估在全球資金仍多，追求</w:t>
      </w:r>
      <w:r w:rsidR="00A63454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高收益商品的情況下，高收益結構式商品的避險flow也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間接推低了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長期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種的利率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DB607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與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均線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乖離率加大，但目前看不到築底的跡象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郵局進場</w:t>
      </w:r>
      <w:proofErr w:type="gramStart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持續購債</w:t>
      </w:r>
      <w:proofErr w:type="gramEnd"/>
      <w:r w:rsidR="00F0482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F5396">
        <w:rPr>
          <w:rFonts w:ascii="標楷體" w:eastAsia="標楷體" w:hAnsi="標楷體" w:cs="Arial" w:hint="eastAsia"/>
          <w:color w:val="000000"/>
          <w:kern w:val="0"/>
          <w:szCs w:val="24"/>
        </w:rPr>
        <w:t>依舊是籌碼勝出</w:t>
      </w:r>
      <w:r w:rsidR="00F051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短線上利率</w:t>
      </w:r>
      <w:r w:rsidR="00CB4A70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FC4B06">
        <w:rPr>
          <w:rFonts w:ascii="標楷體" w:eastAsia="標楷體" w:hAnsi="標楷體" w:cs="Arial" w:hint="eastAsia"/>
          <w:color w:val="000000"/>
          <w:kern w:val="0"/>
          <w:szCs w:val="24"/>
        </w:rPr>
        <w:t>較</w:t>
      </w:r>
      <w:r w:rsidR="00101071">
        <w:rPr>
          <w:rFonts w:ascii="標楷體" w:eastAsia="標楷體" w:hAnsi="標楷體" w:cs="Arial" w:hint="eastAsia"/>
          <w:color w:val="000000"/>
          <w:kern w:val="0"/>
          <w:szCs w:val="24"/>
        </w:rPr>
        <w:t>無上漲空間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33743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</w:t>
      </w:r>
      <w:r w:rsidR="00CF5396">
        <w:rPr>
          <w:rFonts w:ascii="標楷體" w:eastAsia="標楷體" w:hAnsi="標楷體" w:cs="Arial" w:hint="eastAsia"/>
          <w:color w:val="000000"/>
          <w:kern w:val="0"/>
        </w:rPr>
        <w:t>未來</w:t>
      </w:r>
      <w:r>
        <w:rPr>
          <w:rFonts w:ascii="標楷體" w:eastAsia="標楷體" w:hAnsi="標楷體" w:cs="Arial" w:hint="eastAsia"/>
          <w:color w:val="000000"/>
          <w:kern w:val="0"/>
        </w:rPr>
        <w:t>預計公布</w:t>
      </w:r>
      <w:r w:rsidR="003C2A2B">
        <w:rPr>
          <w:rFonts w:ascii="標楷體" w:eastAsia="標楷體" w:hAnsi="標楷體" w:cs="Arial" w:hint="eastAsia"/>
          <w:color w:val="000000"/>
          <w:kern w:val="0"/>
        </w:rPr>
        <w:t>8</w:t>
      </w:r>
      <w:r w:rsidR="002D5634">
        <w:rPr>
          <w:rFonts w:ascii="標楷體" w:eastAsia="標楷體" w:hAnsi="標楷體" w:cs="Arial" w:hint="eastAsia"/>
          <w:color w:val="000000"/>
          <w:kern w:val="0"/>
        </w:rPr>
        <w:t>月德國</w:t>
      </w:r>
      <w:r w:rsidR="003C2A2B">
        <w:rPr>
          <w:rFonts w:ascii="標楷體" w:eastAsia="標楷體" w:hAnsi="標楷體" w:cs="Arial" w:hint="eastAsia"/>
          <w:color w:val="000000"/>
          <w:kern w:val="0"/>
        </w:rPr>
        <w:t>ZEW</w:t>
      </w:r>
      <w:r w:rsidR="00CF5396">
        <w:rPr>
          <w:rFonts w:ascii="標楷體" w:eastAsia="標楷體" w:hAnsi="標楷體" w:cs="Arial" w:hint="eastAsia"/>
          <w:color w:val="000000"/>
          <w:kern w:val="0"/>
        </w:rPr>
        <w:t>景氣判斷指數</w:t>
      </w:r>
      <w:r w:rsidR="003C2A2B">
        <w:rPr>
          <w:rFonts w:ascii="標楷體" w:eastAsia="標楷體" w:hAnsi="標楷體" w:cs="Arial" w:hint="eastAsia"/>
          <w:color w:val="000000"/>
          <w:kern w:val="0"/>
        </w:rPr>
        <w:t>，德、法等國CPI、歐元區</w:t>
      </w:r>
      <w:r w:rsidR="00EC57B8">
        <w:rPr>
          <w:rFonts w:ascii="標楷體" w:eastAsia="標楷體" w:hAnsi="標楷體" w:cs="Arial" w:hint="eastAsia"/>
          <w:color w:val="000000"/>
          <w:kern w:val="0"/>
        </w:rPr>
        <w:t>第二季GDP</w:t>
      </w:r>
      <w:r w:rsidR="003C2A2B">
        <w:rPr>
          <w:rFonts w:ascii="標楷體" w:eastAsia="標楷體" w:hAnsi="標楷體" w:cs="Arial" w:hint="eastAsia"/>
          <w:color w:val="000000"/>
          <w:kern w:val="0"/>
        </w:rPr>
        <w:t>初值</w:t>
      </w:r>
      <w:r w:rsidR="00EC57B8">
        <w:rPr>
          <w:rFonts w:ascii="標楷體" w:eastAsia="標楷體" w:hAnsi="標楷體" w:cs="Arial" w:hint="eastAsia"/>
          <w:color w:val="000000"/>
          <w:kern w:val="0"/>
        </w:rPr>
        <w:t>。近期公布的數據，</w:t>
      </w:r>
      <w:r w:rsidR="003C2A2B">
        <w:rPr>
          <w:rFonts w:ascii="標楷體" w:eastAsia="標楷體" w:hAnsi="標楷體" w:cs="Arial" w:hint="eastAsia"/>
          <w:color w:val="000000"/>
          <w:kern w:val="0"/>
        </w:rPr>
        <w:t>歐元區GDP先前受希臘影響，</w:t>
      </w:r>
      <w:r w:rsidR="00EC57B8">
        <w:rPr>
          <w:rFonts w:ascii="標楷體" w:eastAsia="標楷體" w:hAnsi="標楷體" w:cs="Arial" w:hint="eastAsia"/>
          <w:color w:val="000000"/>
          <w:kern w:val="0"/>
        </w:rPr>
        <w:t>預估不會有</w:t>
      </w:r>
      <w:r w:rsidR="00EC57B8">
        <w:rPr>
          <w:rFonts w:ascii="標楷體" w:eastAsia="標楷體" w:hAnsi="標楷體" w:cs="Arial" w:hint="eastAsia"/>
          <w:color w:val="000000"/>
          <w:kern w:val="0"/>
        </w:rPr>
        <w:lastRenderedPageBreak/>
        <w:t>太亮麗的表現</w:t>
      </w:r>
      <w:r w:rsidR="002D5634">
        <w:rPr>
          <w:rFonts w:ascii="標楷體" w:eastAsia="標楷體" w:hAnsi="標楷體" w:cs="Arial" w:hint="eastAsia"/>
          <w:color w:val="000000"/>
          <w:kern w:val="0"/>
        </w:rPr>
        <w:t>。</w:t>
      </w:r>
      <w:r w:rsidR="00EC57B8">
        <w:rPr>
          <w:rFonts w:ascii="標楷體" w:eastAsia="標楷體" w:hAnsi="標楷體" w:cs="Arial" w:hint="eastAsia"/>
          <w:color w:val="000000"/>
          <w:kern w:val="0"/>
        </w:rPr>
        <w:t>國際原物料價格走勢</w:t>
      </w:r>
      <w:r w:rsidR="003C2A2B">
        <w:rPr>
          <w:rFonts w:ascii="標楷體" w:eastAsia="標楷體" w:hAnsi="標楷體" w:cs="Arial" w:hint="eastAsia"/>
          <w:color w:val="000000"/>
          <w:kern w:val="0"/>
        </w:rPr>
        <w:t>仍</w:t>
      </w:r>
      <w:r w:rsidR="00EC57B8">
        <w:rPr>
          <w:rFonts w:ascii="標楷體" w:eastAsia="標楷體" w:hAnsi="標楷體" w:cs="Arial" w:hint="eastAsia"/>
          <w:color w:val="000000"/>
          <w:kern w:val="0"/>
        </w:rPr>
        <w:t>相當溫和，整條</w:t>
      </w:r>
      <w:proofErr w:type="gramStart"/>
      <w:r w:rsidR="003C2A2B">
        <w:rPr>
          <w:rFonts w:ascii="標楷體" w:eastAsia="標楷體" w:hAnsi="標楷體" w:cs="Arial" w:hint="eastAsia"/>
          <w:color w:val="000000"/>
          <w:kern w:val="0"/>
        </w:rPr>
        <w:t>殖</w:t>
      </w:r>
      <w:proofErr w:type="gramEnd"/>
      <w:r w:rsidR="003C2A2B">
        <w:rPr>
          <w:rFonts w:ascii="標楷體" w:eastAsia="標楷體" w:hAnsi="標楷體" w:cs="Arial" w:hint="eastAsia"/>
          <w:color w:val="000000"/>
          <w:kern w:val="0"/>
        </w:rPr>
        <w:t>利率</w:t>
      </w:r>
      <w:r w:rsidR="00EC57B8">
        <w:rPr>
          <w:rFonts w:ascii="標楷體" w:eastAsia="標楷體" w:hAnsi="標楷體" w:cs="Arial" w:hint="eastAsia"/>
          <w:color w:val="000000"/>
          <w:kern w:val="0"/>
        </w:rPr>
        <w:t>曲線可能</w:t>
      </w:r>
      <w:proofErr w:type="gramStart"/>
      <w:r w:rsidR="00EC57B8">
        <w:rPr>
          <w:rFonts w:ascii="標楷體" w:eastAsia="標楷體" w:hAnsi="標楷體" w:cs="Arial" w:hint="eastAsia"/>
          <w:color w:val="000000"/>
          <w:kern w:val="0"/>
        </w:rPr>
        <w:t>持續趨平</w:t>
      </w:r>
      <w:proofErr w:type="gramEnd"/>
      <w:r w:rsidR="00EC57B8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C771D1">
        <w:rPr>
          <w:rFonts w:ascii="標楷體" w:eastAsia="標楷體" w:hAnsi="標楷體" w:cs="Arial" w:hint="eastAsia"/>
          <w:color w:val="000000"/>
          <w:kern w:val="0"/>
        </w:rPr>
        <w:t>目前</w:t>
      </w:r>
      <w:r w:rsidR="00667E29">
        <w:rPr>
          <w:rFonts w:ascii="標楷體" w:eastAsia="標楷體" w:hAnsi="標楷體" w:cs="Arial" w:hint="eastAsia"/>
          <w:color w:val="000000"/>
          <w:kern w:val="0"/>
        </w:rPr>
        <w:t>利率</w:t>
      </w:r>
      <w:r w:rsidR="00DE630C">
        <w:rPr>
          <w:rFonts w:ascii="標楷體" w:eastAsia="標楷體" w:hAnsi="標楷體" w:cs="Arial" w:hint="eastAsia"/>
          <w:color w:val="000000"/>
          <w:kern w:val="0"/>
        </w:rPr>
        <w:t>位於</w:t>
      </w:r>
      <w:r w:rsidR="00667E29">
        <w:rPr>
          <w:rFonts w:ascii="標楷體" w:eastAsia="標楷體" w:hAnsi="標楷體" w:cs="Arial" w:hint="eastAsia"/>
          <w:color w:val="000000"/>
          <w:kern w:val="0"/>
        </w:rPr>
        <w:t>低檔，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債市氣氛</w:t>
      </w:r>
      <w:r w:rsidR="00C040E1">
        <w:rPr>
          <w:rFonts w:ascii="標楷體" w:eastAsia="標楷體" w:hAnsi="標楷體" w:cs="Arial" w:hint="eastAsia"/>
          <w:color w:val="000000"/>
          <w:kern w:val="0"/>
        </w:rPr>
        <w:t>仍屬</w:t>
      </w:r>
      <w:r w:rsidR="001C1C2F">
        <w:rPr>
          <w:rFonts w:ascii="標楷體" w:eastAsia="標楷體" w:hAnsi="標楷體" w:cs="Arial" w:hint="eastAsia"/>
          <w:color w:val="000000"/>
          <w:kern w:val="0"/>
        </w:rPr>
        <w:t>多方</w:t>
      </w:r>
      <w:r w:rsidR="00667E29">
        <w:rPr>
          <w:rFonts w:ascii="標楷體" w:eastAsia="標楷體" w:hAnsi="標楷體" w:cs="Arial" w:hint="eastAsia"/>
          <w:color w:val="000000"/>
          <w:kern w:val="0"/>
        </w:rPr>
        <w:t>，</w:t>
      </w:r>
      <w:r w:rsidR="003C2A2B">
        <w:rPr>
          <w:rFonts w:ascii="標楷體" w:eastAsia="標楷體" w:hAnsi="標楷體" w:cs="Arial" w:hint="eastAsia"/>
          <w:color w:val="000000"/>
          <w:kern w:val="0"/>
        </w:rPr>
        <w:t>尚無反轉信號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3C2A2B">
        <w:rPr>
          <w:rFonts w:ascii="標楷體" w:eastAsia="標楷體" w:hAnsi="標楷體" w:cs="Arial" w:hint="eastAsia"/>
          <w:color w:val="000000"/>
          <w:kern w:val="0"/>
        </w:rPr>
        <w:t>3</w:t>
      </w:r>
      <w:r w:rsidR="00EC57B8">
        <w:rPr>
          <w:rFonts w:ascii="標楷體" w:eastAsia="標楷體" w:hAnsi="標楷體" w:cs="Arial" w:hint="eastAsia"/>
          <w:color w:val="000000"/>
          <w:kern w:val="0"/>
        </w:rPr>
        <w:t>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C2A2B">
        <w:rPr>
          <w:rFonts w:ascii="標楷體" w:eastAsia="標楷體" w:hAnsi="標楷體" w:cs="Arial" w:hint="eastAsia"/>
          <w:color w:val="000000"/>
          <w:kern w:val="0"/>
        </w:rPr>
        <w:t>45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2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5A6" w:rsidRPr="000545A6">
          <w:rPr>
            <w:noProof/>
            <w:lang w:val="zh-TW"/>
          </w:rPr>
          <w:t>4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6BCC"/>
    <w:rsid w:val="00037A2E"/>
    <w:rsid w:val="00043DB2"/>
    <w:rsid w:val="000545A6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879B2"/>
    <w:rsid w:val="000944CC"/>
    <w:rsid w:val="00094961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1071"/>
    <w:rsid w:val="001038B4"/>
    <w:rsid w:val="00110464"/>
    <w:rsid w:val="00110F51"/>
    <w:rsid w:val="00113C88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1C2F"/>
    <w:rsid w:val="001C4DD1"/>
    <w:rsid w:val="001C68D3"/>
    <w:rsid w:val="001E0C4E"/>
    <w:rsid w:val="001E6A2D"/>
    <w:rsid w:val="001E735C"/>
    <w:rsid w:val="001E7B6C"/>
    <w:rsid w:val="001F0D67"/>
    <w:rsid w:val="001F2D16"/>
    <w:rsid w:val="001F6120"/>
    <w:rsid w:val="002038C6"/>
    <w:rsid w:val="00204F86"/>
    <w:rsid w:val="002057ED"/>
    <w:rsid w:val="0020772B"/>
    <w:rsid w:val="00212656"/>
    <w:rsid w:val="0021769D"/>
    <w:rsid w:val="00225DCF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635D9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897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5634"/>
    <w:rsid w:val="002D5C05"/>
    <w:rsid w:val="002D5C10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3743"/>
    <w:rsid w:val="003360E6"/>
    <w:rsid w:val="00343709"/>
    <w:rsid w:val="00344DE5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2BB"/>
    <w:rsid w:val="00397545"/>
    <w:rsid w:val="003A04FC"/>
    <w:rsid w:val="003A5798"/>
    <w:rsid w:val="003A6C24"/>
    <w:rsid w:val="003A762F"/>
    <w:rsid w:val="003B0D81"/>
    <w:rsid w:val="003B327E"/>
    <w:rsid w:val="003C2A2B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55BF6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173D"/>
    <w:rsid w:val="004D4A2A"/>
    <w:rsid w:val="004D4DDA"/>
    <w:rsid w:val="004D5956"/>
    <w:rsid w:val="004E2520"/>
    <w:rsid w:val="004E6255"/>
    <w:rsid w:val="004E7CA7"/>
    <w:rsid w:val="004F2CB4"/>
    <w:rsid w:val="00500B96"/>
    <w:rsid w:val="00503396"/>
    <w:rsid w:val="005064D3"/>
    <w:rsid w:val="00514A99"/>
    <w:rsid w:val="00520190"/>
    <w:rsid w:val="005204FD"/>
    <w:rsid w:val="00521673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5BC8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3BF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246B0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67E29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5F37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244B"/>
    <w:rsid w:val="007841E5"/>
    <w:rsid w:val="00785211"/>
    <w:rsid w:val="00786E45"/>
    <w:rsid w:val="007902B0"/>
    <w:rsid w:val="00790F40"/>
    <w:rsid w:val="0079150C"/>
    <w:rsid w:val="00791E70"/>
    <w:rsid w:val="00794EE3"/>
    <w:rsid w:val="00796924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3B28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67EF0"/>
    <w:rsid w:val="00870530"/>
    <w:rsid w:val="00871582"/>
    <w:rsid w:val="00873716"/>
    <w:rsid w:val="00880D7C"/>
    <w:rsid w:val="00882267"/>
    <w:rsid w:val="008859DE"/>
    <w:rsid w:val="00887011"/>
    <w:rsid w:val="00890A5E"/>
    <w:rsid w:val="00890F99"/>
    <w:rsid w:val="008934D9"/>
    <w:rsid w:val="0089382E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AE"/>
    <w:rsid w:val="009457F7"/>
    <w:rsid w:val="00951618"/>
    <w:rsid w:val="00953659"/>
    <w:rsid w:val="00955D67"/>
    <w:rsid w:val="0096694B"/>
    <w:rsid w:val="00971E49"/>
    <w:rsid w:val="00972144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56C4"/>
    <w:rsid w:val="009B6100"/>
    <w:rsid w:val="009B6FEE"/>
    <w:rsid w:val="009C3CDE"/>
    <w:rsid w:val="009C6F04"/>
    <w:rsid w:val="009C77F6"/>
    <w:rsid w:val="009D073E"/>
    <w:rsid w:val="009D0D1E"/>
    <w:rsid w:val="009D23D0"/>
    <w:rsid w:val="009D2AEE"/>
    <w:rsid w:val="009E034A"/>
    <w:rsid w:val="009E0EC5"/>
    <w:rsid w:val="009E1A8D"/>
    <w:rsid w:val="009E2A2B"/>
    <w:rsid w:val="009E5C43"/>
    <w:rsid w:val="009E6D28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ED2"/>
    <w:rsid w:val="00A06FA4"/>
    <w:rsid w:val="00A073E1"/>
    <w:rsid w:val="00A11FB0"/>
    <w:rsid w:val="00A1266F"/>
    <w:rsid w:val="00A1548F"/>
    <w:rsid w:val="00A24591"/>
    <w:rsid w:val="00A3433B"/>
    <w:rsid w:val="00A343AE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454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3057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16553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6773F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1F68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0E1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771D1"/>
    <w:rsid w:val="00C87A8D"/>
    <w:rsid w:val="00C905D1"/>
    <w:rsid w:val="00C9203A"/>
    <w:rsid w:val="00C92881"/>
    <w:rsid w:val="00C95B4C"/>
    <w:rsid w:val="00CA0F93"/>
    <w:rsid w:val="00CA1E32"/>
    <w:rsid w:val="00CA34A4"/>
    <w:rsid w:val="00CA3E2D"/>
    <w:rsid w:val="00CA5018"/>
    <w:rsid w:val="00CB4A70"/>
    <w:rsid w:val="00CB6738"/>
    <w:rsid w:val="00CC4470"/>
    <w:rsid w:val="00CC50A1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396"/>
    <w:rsid w:val="00CF5833"/>
    <w:rsid w:val="00CF7CCC"/>
    <w:rsid w:val="00D013FC"/>
    <w:rsid w:val="00D02B97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2ED6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3529"/>
    <w:rsid w:val="00DB48B5"/>
    <w:rsid w:val="00DB6070"/>
    <w:rsid w:val="00DB6D03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2F9"/>
    <w:rsid w:val="00DE4CCF"/>
    <w:rsid w:val="00DE4D36"/>
    <w:rsid w:val="00DE630C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2A11"/>
    <w:rsid w:val="00E2348D"/>
    <w:rsid w:val="00E343E6"/>
    <w:rsid w:val="00E346F5"/>
    <w:rsid w:val="00E35135"/>
    <w:rsid w:val="00E3614A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4D5E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09DA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57B8"/>
    <w:rsid w:val="00EC788F"/>
    <w:rsid w:val="00ED639C"/>
    <w:rsid w:val="00EE0FEF"/>
    <w:rsid w:val="00EE28F0"/>
    <w:rsid w:val="00EE7903"/>
    <w:rsid w:val="00EF15CC"/>
    <w:rsid w:val="00EF2C1B"/>
    <w:rsid w:val="00EF367A"/>
    <w:rsid w:val="00EF501F"/>
    <w:rsid w:val="00F00997"/>
    <w:rsid w:val="00F01F12"/>
    <w:rsid w:val="00F0215A"/>
    <w:rsid w:val="00F03AA0"/>
    <w:rsid w:val="00F04823"/>
    <w:rsid w:val="00F05161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78D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A6894"/>
    <w:rsid w:val="00FB2C8A"/>
    <w:rsid w:val="00FC0B2F"/>
    <w:rsid w:val="00FC0C79"/>
    <w:rsid w:val="00FC3A4B"/>
    <w:rsid w:val="00FC4B06"/>
    <w:rsid w:val="00FC6C81"/>
    <w:rsid w:val="00FC777C"/>
    <w:rsid w:val="00FD31BB"/>
    <w:rsid w:val="00FE063B"/>
    <w:rsid w:val="00FE0717"/>
    <w:rsid w:val="00FE7425"/>
    <w:rsid w:val="00FF032C"/>
    <w:rsid w:val="00FF0FA2"/>
    <w:rsid w:val="00FF438A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909B-EA08-4383-A33A-CF11E465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157</Words>
  <Characters>895</Characters>
  <Application>Microsoft Office Word</Application>
  <DocSecurity>0</DocSecurity>
  <Lines>7</Lines>
  <Paragraphs>2</Paragraphs>
  <ScaleCrop>false</ScaleCrop>
  <Company>大中票券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彭博系統</cp:lastModifiedBy>
  <cp:revision>12</cp:revision>
  <cp:lastPrinted>2015-08-10T03:14:00Z</cp:lastPrinted>
  <dcterms:created xsi:type="dcterms:W3CDTF">2015-07-27T02:06:00Z</dcterms:created>
  <dcterms:modified xsi:type="dcterms:W3CDTF">2015-08-10T08:43:00Z</dcterms:modified>
</cp:coreProperties>
</file>