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A92CD8">
        <w:rPr>
          <w:rFonts w:ascii="標楷體" w:eastAsia="標楷體" w:hAnsi="標楷體" w:hint="eastAsia"/>
          <w:b/>
          <w:sz w:val="28"/>
          <w:szCs w:val="28"/>
        </w:rPr>
        <w:t xml:space="preserve">  2015/4/20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DC1096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A92CD8">
        <w:rPr>
          <w:rFonts w:ascii="標楷體" w:eastAsia="標楷體" w:hAnsi="標楷體" w:cs="Arial" w:hint="eastAsia"/>
          <w:color w:val="000000"/>
          <w:kern w:val="0"/>
          <w:szCs w:val="24"/>
        </w:rPr>
        <w:t>在區間低檔整理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期間因為</w:t>
      </w:r>
      <w:proofErr w:type="gramStart"/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新債標售</w:t>
      </w:r>
      <w:proofErr w:type="gramEnd"/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，利率小幅上漲，但因後續經濟數據表現不如市場預期，利率下跌回到低檔附近。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多在2.0%下方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，上週五美債10y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收盤在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1.865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F63696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新的</w:t>
      </w:r>
      <w:r w:rsidR="00B20152">
        <w:rPr>
          <w:rFonts w:ascii="標楷體" w:eastAsia="標楷體" w:hAnsi="標楷體" w:cs="Arial" w:hint="eastAsia"/>
          <w:color w:val="000000"/>
          <w:kern w:val="0"/>
          <w:szCs w:val="24"/>
        </w:rPr>
        <w:t>20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20152">
        <w:rPr>
          <w:rFonts w:ascii="標楷體" w:eastAsia="標楷體" w:hAnsi="標楷體" w:cs="Arial" w:hint="eastAsia"/>
          <w:color w:val="000000"/>
          <w:kern w:val="0"/>
          <w:szCs w:val="24"/>
        </w:rPr>
        <w:t>A04107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標售利率</w:t>
      </w:r>
      <w:r w:rsidR="00B20152">
        <w:rPr>
          <w:rFonts w:ascii="標楷體" w:eastAsia="標楷體" w:hAnsi="標楷體" w:cs="Arial" w:hint="eastAsia"/>
          <w:color w:val="000000"/>
          <w:kern w:val="0"/>
          <w:szCs w:val="24"/>
        </w:rPr>
        <w:t>為2.18%高於預期的情況下，5年</w:t>
      </w:r>
      <w:proofErr w:type="gramStart"/>
      <w:r w:rsidR="00B2015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2015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卻</w:t>
      </w:r>
      <w:r w:rsidR="00B20152">
        <w:rPr>
          <w:rFonts w:ascii="標楷體" w:eastAsia="標楷體" w:hAnsi="標楷體" w:cs="Arial" w:hint="eastAsia"/>
          <w:color w:val="000000"/>
          <w:kern w:val="0"/>
          <w:szCs w:val="24"/>
        </w:rPr>
        <w:t>反向收低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B20152">
        <w:rPr>
          <w:rFonts w:ascii="標楷體" w:eastAsia="標楷體" w:hAnsi="標楷體" w:cs="Arial" w:hint="eastAsia"/>
          <w:color w:val="000000"/>
          <w:kern w:val="0"/>
          <w:szCs w:val="24"/>
        </w:rPr>
        <w:t>但是市場空單量有限，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另外</w:t>
      </w:r>
      <w:r w:rsidR="00B20152">
        <w:rPr>
          <w:rFonts w:ascii="標楷體" w:eastAsia="標楷體" w:hAnsi="標楷體" w:cs="Arial" w:hint="eastAsia"/>
          <w:color w:val="000000"/>
          <w:kern w:val="0"/>
          <w:szCs w:val="24"/>
        </w:rPr>
        <w:t>台灣的CPI數據顯示通膨偏低，利率短線上缺乏上漲誘因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，導致近期利率維持低檔整理。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收在0.998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1.53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6A7D3C" w:rsidRDefault="003F41F7" w:rsidP="00F00997">
      <w:pPr>
        <w:widowControl/>
        <w:rPr>
          <w:rFonts w:ascii="標楷體" w:eastAsia="標楷體" w:hAnsi="標楷體"/>
          <w:szCs w:val="24"/>
        </w:rPr>
      </w:pPr>
      <w:r w:rsidRPr="003F41F7">
        <w:rPr>
          <w:rFonts w:ascii="標楷體" w:eastAsia="標楷體" w:hAnsi="標楷體" w:hint="eastAsia"/>
          <w:szCs w:val="24"/>
        </w:rPr>
        <w:t>中國央行周日宣布，自2015年4月20日起下調各類存款類金融機構人民幣存款準備金率1個百分點，</w:t>
      </w:r>
      <w:proofErr w:type="gramStart"/>
      <w:r w:rsidRPr="003F41F7">
        <w:rPr>
          <w:rFonts w:ascii="標楷體" w:eastAsia="標楷體" w:hAnsi="標楷體" w:hint="eastAsia"/>
          <w:szCs w:val="24"/>
        </w:rPr>
        <w:t>并</w:t>
      </w:r>
      <w:proofErr w:type="gramEnd"/>
      <w:r w:rsidRPr="003F41F7">
        <w:rPr>
          <w:rFonts w:ascii="標楷體" w:eastAsia="標楷體" w:hAnsi="標楷體" w:hint="eastAsia"/>
          <w:szCs w:val="24"/>
        </w:rPr>
        <w:t>有針對性地實施定向降</w:t>
      </w:r>
      <w:proofErr w:type="gramStart"/>
      <w:r w:rsidRPr="003F41F7">
        <w:rPr>
          <w:rFonts w:ascii="標楷體" w:eastAsia="標楷體" w:hAnsi="標楷體" w:hint="eastAsia"/>
          <w:szCs w:val="24"/>
        </w:rPr>
        <w:t>準</w:t>
      </w:r>
      <w:proofErr w:type="gramEnd"/>
      <w:r w:rsidRPr="003F41F7">
        <w:rPr>
          <w:rFonts w:ascii="標楷體" w:eastAsia="標楷體" w:hAnsi="標楷體" w:hint="eastAsia"/>
          <w:szCs w:val="24"/>
        </w:rPr>
        <w:t>措施。</w:t>
      </w:r>
      <w:r w:rsidR="00B32F9F">
        <w:rPr>
          <w:rFonts w:ascii="標楷體" w:eastAsia="標楷體" w:hAnsi="標楷體" w:hint="eastAsia"/>
          <w:szCs w:val="24"/>
        </w:rPr>
        <w:t>~報摘</w:t>
      </w:r>
    </w:p>
    <w:p w:rsidR="00B37CD1" w:rsidRDefault="00B37CD1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9D2AE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" name="圖片 1" descr="C:\Users\bloomberg\AppData\Local\Temp\Bloomberg\Temp\bfm72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72EF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B40DE8" w:rsidRDefault="009D2AE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FE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FEEA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9D2AE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53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53B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9D2AE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47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479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9D2AE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49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1104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10464">
        <w:rPr>
          <w:rFonts w:ascii="標楷體" w:eastAsia="標楷體" w:hAnsi="標楷體" w:hint="eastAsia"/>
          <w:b/>
          <w:sz w:val="26"/>
          <w:szCs w:val="26"/>
        </w:rPr>
        <w:t xml:space="preserve">美國零售銷售及餐飲服務 </w:t>
      </w:r>
      <w:proofErr w:type="gramStart"/>
      <w:r w:rsidRPr="00110464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110464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3E13F0" w:rsidRDefault="009D2AE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E3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E3B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1104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10464">
        <w:rPr>
          <w:rFonts w:ascii="標楷體" w:eastAsia="標楷體" w:hAnsi="標楷體" w:hint="eastAsia"/>
          <w:b/>
          <w:sz w:val="26"/>
          <w:szCs w:val="26"/>
        </w:rPr>
        <w:t>中國實質GDP(年比)</w:t>
      </w:r>
    </w:p>
    <w:p w:rsidR="001F2D16" w:rsidRDefault="001104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38575"/>
            <wp:effectExtent l="0" t="0" r="0" b="0"/>
            <wp:docPr id="8" name="圖片 8" descr="C:\Users\bloomberg\AppData\Local\Temp\Bloomberg\Temp\bfmEF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EF3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4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1104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10464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美國新屋開工件數私有住宅 </w:t>
      </w:r>
      <w:proofErr w:type="gramStart"/>
      <w:r w:rsidRPr="00110464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2D4BC5" w:rsidRDefault="001104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5C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5CF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DD237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DD2378">
        <w:rPr>
          <w:rFonts w:ascii="標楷體" w:eastAsia="標楷體" w:hAnsi="標楷體" w:hint="eastAsia"/>
          <w:b/>
          <w:sz w:val="26"/>
          <w:szCs w:val="26"/>
        </w:rPr>
        <w:t xml:space="preserve">美國消費者物價指數 </w:t>
      </w:r>
      <w:proofErr w:type="gramStart"/>
      <w:r w:rsidRPr="00DD2378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  <w:r w:rsidRPr="00DD2378">
        <w:rPr>
          <w:rFonts w:ascii="標楷體" w:eastAsia="標楷體" w:hAnsi="標楷體" w:hint="eastAsia"/>
          <w:b/>
          <w:sz w:val="26"/>
          <w:szCs w:val="26"/>
        </w:rPr>
        <w:t>(月比)</w:t>
      </w:r>
    </w:p>
    <w:p w:rsidR="00C92881" w:rsidRDefault="001104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10" name="圖片 10" descr="C:\Users\bloomberg\AppData\Local\Temp\Bloomberg\Temp\bfm5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loomberg\AppData\Local\Temp\Bloomberg\Temp\bfm534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bookmarkStart w:id="0" w:name="_GoBack"/>
    <w:p w:rsidR="00794EE3" w:rsidRPr="00194E99" w:rsidRDefault="00DD2378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10040" w:dyaOrig="1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55.25pt;height:562.5pt" o:ole="">
            <v:imagedata r:id="rId18" o:title=""/>
          </v:shape>
          <o:OLEObject Type="Embed" ProgID="Excel.Sheet.12" ShapeID="_x0000_i1045" DrawAspect="Content" ObjectID="_1491034997" r:id="rId19"/>
        </w:object>
      </w:r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3F35FA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美債10年期利率</w:t>
      </w:r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季線走平，利率未再創新低，但是</w:t>
      </w:r>
      <w:proofErr w:type="gramStart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線及月線仍下滑，可能會在2.0%附近持續整理一段期間。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台債利率技術上</w:t>
      </w:r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年期</w:t>
      </w:r>
      <w:proofErr w:type="gramStart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線開始上揚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但遭遇仍舊向下的月線與季線，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短線上利率欲漲不易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。籌碼方面，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即將在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本</w:t>
      </w:r>
      <w:proofErr w:type="gramStart"/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開始發行前交易，不過預料市場成交極為清淡。</w:t>
      </w:r>
    </w:p>
    <w:p w:rsidR="00FA0F4F" w:rsidRPr="00600F5C" w:rsidRDefault="00EB77FD" w:rsidP="003F35FA">
      <w:pPr>
        <w:widowControl/>
        <w:ind w:leftChars="50" w:left="120" w:firstLineChars="150" w:firstLine="36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經濟數據方面，預計公布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台灣3月</w:t>
      </w:r>
      <w:r w:rsidR="003F35FA">
        <w:rPr>
          <w:rFonts w:ascii="標楷體" w:eastAsia="標楷體" w:hAnsi="標楷體" w:cs="Arial" w:hint="eastAsia"/>
          <w:color w:val="000000"/>
          <w:kern w:val="0"/>
        </w:rPr>
        <w:t>外銷訂單</w:t>
      </w:r>
      <w:r w:rsidR="00360148">
        <w:rPr>
          <w:rFonts w:ascii="標楷體" w:eastAsia="標楷體" w:hAnsi="標楷體" w:cs="Arial" w:hint="eastAsia"/>
          <w:color w:val="000000"/>
          <w:kern w:val="0"/>
        </w:rPr>
        <w:t>、3月</w:t>
      </w:r>
      <w:r w:rsidR="003F35FA">
        <w:rPr>
          <w:rFonts w:ascii="標楷體" w:eastAsia="標楷體" w:hAnsi="標楷體" w:cs="Arial" w:hint="eastAsia"/>
          <w:color w:val="000000"/>
          <w:kern w:val="0"/>
        </w:rPr>
        <w:t>工業生產</w:t>
      </w:r>
      <w:r w:rsidR="00360148">
        <w:rPr>
          <w:rFonts w:ascii="標楷體" w:eastAsia="標楷體" w:hAnsi="標楷體" w:cs="Arial" w:hint="eastAsia"/>
          <w:color w:val="000000"/>
          <w:kern w:val="0"/>
        </w:rPr>
        <w:t>，</w:t>
      </w:r>
      <w:r w:rsidR="003F35FA">
        <w:rPr>
          <w:rFonts w:ascii="標楷體" w:eastAsia="標楷體" w:hAnsi="標楷體" w:cs="Arial" w:hint="eastAsia"/>
          <w:color w:val="000000"/>
          <w:kern w:val="0"/>
        </w:rPr>
        <w:t>美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國</w:t>
      </w:r>
      <w:r w:rsidR="003F35FA">
        <w:rPr>
          <w:rFonts w:ascii="標楷體" w:eastAsia="標楷體" w:hAnsi="標楷體" w:cs="Arial" w:hint="eastAsia"/>
          <w:color w:val="000000"/>
          <w:kern w:val="0"/>
        </w:rPr>
        <w:t>、英國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及德國的</w:t>
      </w:r>
      <w:r w:rsidR="003F35FA">
        <w:rPr>
          <w:rFonts w:ascii="標楷體" w:eastAsia="標楷體" w:hAnsi="標楷體" w:cs="Arial" w:hint="eastAsia"/>
          <w:color w:val="000000"/>
          <w:kern w:val="0"/>
        </w:rPr>
        <w:t>4</w:t>
      </w:r>
      <w:r w:rsidR="00360148">
        <w:rPr>
          <w:rFonts w:ascii="標楷體" w:eastAsia="標楷體" w:hAnsi="標楷體" w:cs="Arial" w:hint="eastAsia"/>
          <w:color w:val="000000"/>
          <w:kern w:val="0"/>
        </w:rPr>
        <w:t>月</w:t>
      </w:r>
      <w:proofErr w:type="spellStart"/>
      <w:r w:rsidR="003F35FA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3F35FA">
        <w:rPr>
          <w:rFonts w:ascii="標楷體" w:eastAsia="標楷體" w:hAnsi="標楷體" w:cs="Arial" w:hint="eastAsia"/>
          <w:color w:val="000000"/>
          <w:kern w:val="0"/>
        </w:rPr>
        <w:t>之PMI初值</w:t>
      </w:r>
      <w:r w:rsidR="00360148">
        <w:rPr>
          <w:rFonts w:ascii="標楷體" w:eastAsia="標楷體" w:hAnsi="標楷體" w:cs="Arial" w:hint="eastAsia"/>
          <w:color w:val="000000"/>
          <w:kern w:val="0"/>
        </w:rPr>
        <w:t>。</w:t>
      </w:r>
      <w:r w:rsidR="003F35FA">
        <w:rPr>
          <w:rFonts w:ascii="標楷體" w:eastAsia="標楷體" w:hAnsi="標楷體" w:cs="Arial" w:hint="eastAsia"/>
          <w:color w:val="000000"/>
          <w:kern w:val="0"/>
        </w:rPr>
        <w:t>這是觀察是否擺脫Q1經濟增速減緩困境的先行指標。而中國最新實施的調降存款準備金的措施，顯示中國的經濟仍在放緩，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利率</w:t>
      </w:r>
      <w:r w:rsidR="003F35FA">
        <w:rPr>
          <w:rFonts w:ascii="標楷體" w:eastAsia="標楷體" w:hAnsi="標楷體" w:cs="Arial" w:hint="eastAsia"/>
          <w:color w:val="000000"/>
          <w:kern w:val="0"/>
        </w:rPr>
        <w:t>走勢短線上仍看不到大漲的因素</w:t>
      </w:r>
      <w:r w:rsidR="00327B5B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3F35FA">
        <w:rPr>
          <w:rFonts w:ascii="標楷體" w:eastAsia="標楷體" w:hAnsi="標楷體" w:cs="Arial" w:hint="eastAsia"/>
          <w:color w:val="000000"/>
          <w:kern w:val="0"/>
        </w:rPr>
        <w:t>但是台債的</w:t>
      </w:r>
      <w:proofErr w:type="gramEnd"/>
      <w:r w:rsidR="003F35FA">
        <w:rPr>
          <w:rFonts w:ascii="標楷體" w:eastAsia="標楷體" w:hAnsi="標楷體" w:cs="Arial" w:hint="eastAsia"/>
          <w:color w:val="000000"/>
          <w:kern w:val="0"/>
        </w:rPr>
        <w:t>成交量明顯偏低，日後調節的風險偏高。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上，建議</w:t>
      </w:r>
      <w:r w:rsidR="003F35FA">
        <w:rPr>
          <w:rFonts w:ascii="標楷體" w:eastAsia="標楷體" w:hAnsi="標楷體" w:cs="Arial" w:hint="eastAsia"/>
          <w:color w:val="000000"/>
          <w:kern w:val="0"/>
        </w:rPr>
        <w:t>此處操作保守</w:t>
      </w:r>
      <w:r w:rsidR="00F82563">
        <w:rPr>
          <w:rFonts w:ascii="標楷體" w:eastAsia="標楷體" w:hAnsi="標楷體" w:cs="Arial" w:hint="eastAsia"/>
          <w:color w:val="000000"/>
          <w:kern w:val="0"/>
        </w:rPr>
        <w:t>，</w:t>
      </w:r>
      <w:r w:rsidR="003F35FA">
        <w:rPr>
          <w:rFonts w:ascii="標楷體" w:eastAsia="標楷體" w:hAnsi="標楷體" w:cs="Arial" w:hint="eastAsia"/>
          <w:color w:val="000000"/>
          <w:kern w:val="0"/>
        </w:rPr>
        <w:t>可</w:t>
      </w:r>
      <w:r w:rsidR="00F82563">
        <w:rPr>
          <w:rFonts w:ascii="標楷體" w:eastAsia="標楷體" w:hAnsi="標楷體" w:cs="Arial" w:hint="eastAsia"/>
          <w:color w:val="000000"/>
          <w:kern w:val="0"/>
        </w:rPr>
        <w:t>在利率反彈時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酌</w:t>
      </w:r>
      <w:r w:rsidR="003F35FA">
        <w:rPr>
          <w:rFonts w:ascii="標楷體" w:eastAsia="標楷體" w:hAnsi="標楷體" w:cs="Arial" w:hint="eastAsia"/>
          <w:color w:val="000000"/>
          <w:kern w:val="0"/>
        </w:rPr>
        <w:t>建養券</w:t>
      </w:r>
      <w:proofErr w:type="gramEnd"/>
      <w:r w:rsidR="003F35FA">
        <w:rPr>
          <w:rFonts w:ascii="標楷體" w:eastAsia="標楷體" w:hAnsi="標楷體" w:cs="Arial" w:hint="eastAsia"/>
          <w:color w:val="000000"/>
          <w:kern w:val="0"/>
        </w:rPr>
        <w:t>部位</w:t>
      </w:r>
      <w:r w:rsidR="00F82563">
        <w:rPr>
          <w:rFonts w:ascii="標楷體" w:eastAsia="標楷體" w:hAnsi="標楷體" w:cs="Arial" w:hint="eastAsia"/>
          <w:color w:val="000000"/>
          <w:kern w:val="0"/>
        </w:rPr>
        <w:t>，但5年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3F35FA">
        <w:rPr>
          <w:rFonts w:ascii="標楷體" w:eastAsia="標楷體" w:hAnsi="標楷體" w:cs="Arial" w:hint="eastAsia"/>
          <w:color w:val="000000"/>
          <w:kern w:val="0"/>
        </w:rPr>
        <w:t>利率偏低，雖然希臘債務風險高，但不建議繼續做多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327B5B">
        <w:rPr>
          <w:rFonts w:ascii="標楷體" w:eastAsia="標楷體" w:hAnsi="標楷體" w:cs="Arial" w:hint="eastAsia"/>
          <w:color w:val="000000"/>
          <w:kern w:val="0"/>
        </w:rPr>
        <w:t>52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3F35FA">
        <w:rPr>
          <w:rFonts w:ascii="標楷體" w:eastAsia="標楷體" w:hAnsi="標楷體" w:cs="Arial" w:hint="eastAsia"/>
          <w:color w:val="000000"/>
          <w:kern w:val="0"/>
        </w:rPr>
        <w:t>58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378" w:rsidRPr="00DD2378">
          <w:rPr>
            <w:noProof/>
            <w:lang w:val="zh-TW"/>
          </w:rPr>
          <w:t>7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24A8"/>
    <w:rsid w:val="0007724B"/>
    <w:rsid w:val="00081B4A"/>
    <w:rsid w:val="00082464"/>
    <w:rsid w:val="000849C6"/>
    <w:rsid w:val="000944CC"/>
    <w:rsid w:val="00095D94"/>
    <w:rsid w:val="00097A42"/>
    <w:rsid w:val="000A04D1"/>
    <w:rsid w:val="000A477A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46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4DD1"/>
    <w:rsid w:val="001C68D3"/>
    <w:rsid w:val="001E0C4E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1769D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3AC8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D13"/>
    <w:rsid w:val="00322228"/>
    <w:rsid w:val="0032230A"/>
    <w:rsid w:val="00325971"/>
    <w:rsid w:val="00327B5B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35FA"/>
    <w:rsid w:val="003F41F7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67DA3"/>
    <w:rsid w:val="0047258F"/>
    <w:rsid w:val="00484E1E"/>
    <w:rsid w:val="004859A6"/>
    <w:rsid w:val="00492151"/>
    <w:rsid w:val="00492D7B"/>
    <w:rsid w:val="004B3AD1"/>
    <w:rsid w:val="004B5C92"/>
    <w:rsid w:val="004B6627"/>
    <w:rsid w:val="004B7C90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14A99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4C42"/>
    <w:rsid w:val="005D55D4"/>
    <w:rsid w:val="005D5B86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6E45"/>
    <w:rsid w:val="007902B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70530"/>
    <w:rsid w:val="00871582"/>
    <w:rsid w:val="00873716"/>
    <w:rsid w:val="00880D7C"/>
    <w:rsid w:val="00882267"/>
    <w:rsid w:val="008859DE"/>
    <w:rsid w:val="00890A5E"/>
    <w:rsid w:val="00890F99"/>
    <w:rsid w:val="008934D9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640F"/>
    <w:rsid w:val="00920DFF"/>
    <w:rsid w:val="0092495B"/>
    <w:rsid w:val="00924D56"/>
    <w:rsid w:val="0093014D"/>
    <w:rsid w:val="0093519D"/>
    <w:rsid w:val="00935824"/>
    <w:rsid w:val="00942624"/>
    <w:rsid w:val="009457F7"/>
    <w:rsid w:val="00951618"/>
    <w:rsid w:val="00953659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C77F6"/>
    <w:rsid w:val="009D073E"/>
    <w:rsid w:val="009D0D1E"/>
    <w:rsid w:val="009D2AEE"/>
    <w:rsid w:val="009E034A"/>
    <w:rsid w:val="009E0EC5"/>
    <w:rsid w:val="009E1A8D"/>
    <w:rsid w:val="009E2A2B"/>
    <w:rsid w:val="009E5C43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FA4"/>
    <w:rsid w:val="00A073E1"/>
    <w:rsid w:val="00A11FB0"/>
    <w:rsid w:val="00A1266F"/>
    <w:rsid w:val="00A1548F"/>
    <w:rsid w:val="00A24591"/>
    <w:rsid w:val="00A3433B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5F94"/>
    <w:rsid w:val="00A86772"/>
    <w:rsid w:val="00A900A0"/>
    <w:rsid w:val="00A92CD8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152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1096"/>
    <w:rsid w:val="00DC4D4D"/>
    <w:rsid w:val="00DC4F84"/>
    <w:rsid w:val="00DC6398"/>
    <w:rsid w:val="00DD0645"/>
    <w:rsid w:val="00DD182A"/>
    <w:rsid w:val="00DD2378"/>
    <w:rsid w:val="00DD311B"/>
    <w:rsid w:val="00DE0833"/>
    <w:rsid w:val="00DE0E2D"/>
    <w:rsid w:val="00DE10FA"/>
    <w:rsid w:val="00DE1419"/>
    <w:rsid w:val="00DE42B6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46F5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B2C8A"/>
    <w:rsid w:val="00FC0B2F"/>
    <w:rsid w:val="00FC0C79"/>
    <w:rsid w:val="00FC3A4B"/>
    <w:rsid w:val="00FC6C81"/>
    <w:rsid w:val="00FC777C"/>
    <w:rsid w:val="00FD31BB"/>
    <w:rsid w:val="00FE063B"/>
    <w:rsid w:val="00FE0717"/>
    <w:rsid w:val="00FE7425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F0A-17C5-42E5-97F6-8B41AD25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7</Pages>
  <Words>142</Words>
  <Characters>810</Characters>
  <Application>Microsoft Office Word</Application>
  <DocSecurity>0</DocSecurity>
  <Lines>6</Lines>
  <Paragraphs>1</Paragraphs>
  <ScaleCrop>false</ScaleCrop>
  <Company>大中票券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124</cp:revision>
  <cp:lastPrinted>2015-04-20T02:35:00Z</cp:lastPrinted>
  <dcterms:created xsi:type="dcterms:W3CDTF">2014-04-23T05:31:00Z</dcterms:created>
  <dcterms:modified xsi:type="dcterms:W3CDTF">2015-04-20T03:37:00Z</dcterms:modified>
</cp:coreProperties>
</file>