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F159D0">
        <w:rPr>
          <w:rFonts w:ascii="標楷體" w:eastAsia="標楷體" w:hAnsi="標楷體" w:hint="eastAsia"/>
          <w:b/>
          <w:sz w:val="28"/>
          <w:szCs w:val="28"/>
        </w:rPr>
        <w:t xml:space="preserve">  2014</w:t>
      </w:r>
      <w:r w:rsidR="00492D7B">
        <w:rPr>
          <w:rFonts w:ascii="標楷體" w:eastAsia="標楷體" w:hAnsi="標楷體"/>
          <w:b/>
          <w:sz w:val="28"/>
          <w:szCs w:val="28"/>
        </w:rPr>
        <w:t>/</w:t>
      </w:r>
      <w:r w:rsidR="00B50050">
        <w:rPr>
          <w:rFonts w:ascii="標楷體" w:eastAsia="標楷體" w:hAnsi="標楷體" w:hint="eastAsia"/>
          <w:b/>
          <w:sz w:val="28"/>
          <w:szCs w:val="28"/>
        </w:rPr>
        <w:t>10/06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9767B" w:rsidRDefault="002464F1" w:rsidP="00E52888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proofErr w:type="gramStart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走勢偏跌</w:t>
      </w:r>
      <w:proofErr w:type="gramEnd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，因為在FOMC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會議後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，聲明中「維持低利率一段長</w:t>
      </w:r>
      <w:proofErr w:type="gramStart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期間」</w:t>
      </w:r>
      <w:proofErr w:type="gramEnd"/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的字眼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仍未移除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31131A" w:rsidRPr="0031131A">
        <w:rPr>
          <w:rFonts w:ascii="標楷體" w:eastAsia="標楷體" w:hAnsi="標楷體" w:cs="Arial" w:hint="eastAsia"/>
          <w:color w:val="000000"/>
          <w:kern w:val="0"/>
          <w:szCs w:val="24"/>
        </w:rPr>
        <w:t>美國ISM製造業指數不如預期，歐元區通膨和製造業PMI表現不佳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，亞洲地區PMI也放緩</w:t>
      </w:r>
      <w:r w:rsidR="00685587" w:rsidRP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最低曾下跌至2.40%下方</w:t>
      </w:r>
      <w:r w:rsidR="00E92238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4279A5">
        <w:rPr>
          <w:rFonts w:ascii="標楷體" w:eastAsia="標楷體" w:hAnsi="標楷體" w:cs="Arial" w:hint="eastAsia"/>
          <w:color w:val="000000"/>
          <w:kern w:val="0"/>
          <w:szCs w:val="24"/>
        </w:rPr>
        <w:t>但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非農就業報告數據仍佳，</w:t>
      </w:r>
      <w:proofErr w:type="gramStart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令美債利</w:t>
      </w:r>
      <w:proofErr w:type="gramEnd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率自低點反彈</w:t>
      </w:r>
      <w:r w:rsidR="00D963E4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350A00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台債利率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曾因央行總裁表示貨幣政策由寬鬆專為中性，以及新</w:t>
      </w:r>
      <w:proofErr w:type="gramStart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發行前交易登場，利率再度走高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，5y最高到1.344%；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後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因為新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20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年期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A03114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標售利率偏低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31131A">
        <w:rPr>
          <w:rFonts w:ascii="標楷體" w:eastAsia="標楷體" w:hAnsi="標楷體" w:cs="Arial" w:hint="eastAsia"/>
          <w:color w:val="000000"/>
          <w:kern w:val="0"/>
          <w:szCs w:val="24"/>
        </w:rPr>
        <w:t>保險業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仍有買盤支撐</w:t>
      </w:r>
      <w:r w:rsidR="00BF5DB6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加以國際債市</w:t>
      </w:r>
      <w:proofErr w:type="gramStart"/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利率偏跌</w:t>
      </w:r>
      <w:proofErr w:type="gramEnd"/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，台</w:t>
      </w:r>
      <w:proofErr w:type="gramStart"/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債利率始由</w:t>
      </w:r>
      <w:proofErr w:type="gramEnd"/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高檔下跌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週五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1.275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1.71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A5018" w:rsidRDefault="00CA5018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EF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EF8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18" w:rsidRPr="008A3091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D92519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CB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CBB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22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2B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A3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A3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CA501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2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237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7E22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E22E8">
        <w:rPr>
          <w:rFonts w:ascii="標楷體" w:eastAsia="標楷體" w:hAnsi="標楷體" w:hint="eastAsia"/>
          <w:b/>
          <w:sz w:val="26"/>
          <w:szCs w:val="26"/>
        </w:rPr>
        <w:t xml:space="preserve">美國實質GDP </w:t>
      </w:r>
      <w:proofErr w:type="gramStart"/>
      <w:r w:rsidRPr="007E22E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7E22E8">
        <w:rPr>
          <w:rFonts w:ascii="標楷體" w:eastAsia="標楷體" w:hAnsi="標楷體" w:hint="eastAsia"/>
          <w:b/>
          <w:sz w:val="26"/>
          <w:szCs w:val="26"/>
        </w:rPr>
        <w:t>(季比)</w:t>
      </w:r>
    </w:p>
    <w:p w:rsidR="003E13F0" w:rsidRDefault="007E22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1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169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7E22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E22E8">
        <w:rPr>
          <w:rFonts w:ascii="標楷體" w:eastAsia="標楷體" w:hAnsi="標楷體" w:hint="eastAsia"/>
          <w:b/>
          <w:sz w:val="26"/>
          <w:szCs w:val="26"/>
        </w:rPr>
        <w:t>美國密西根大學消費者信心指數</w:t>
      </w:r>
    </w:p>
    <w:p w:rsidR="001F2D16" w:rsidRDefault="007E22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38575"/>
            <wp:effectExtent l="0" t="0" r="0" b="0"/>
            <wp:docPr id="7" name="圖片 7" descr="C:\Users\bloomberg\AppData\Local\Temp\Bloomberg\Temp\bfmF4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F45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7E22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7E22E8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美國個人消費支出核心平減指數 </w:t>
      </w:r>
      <w:proofErr w:type="gramStart"/>
      <w:r w:rsidRPr="007E22E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7E22E8">
        <w:rPr>
          <w:rFonts w:ascii="標楷體" w:eastAsia="標楷體" w:hAnsi="標楷體" w:hint="eastAsia"/>
          <w:b/>
          <w:sz w:val="26"/>
          <w:szCs w:val="26"/>
        </w:rPr>
        <w:t>(年比)</w:t>
      </w:r>
    </w:p>
    <w:p w:rsidR="002D4BC5" w:rsidRDefault="007E22E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BC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BC8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F3FF6">
        <w:rPr>
          <w:rFonts w:ascii="標楷體" w:eastAsia="標楷體" w:hAnsi="標楷體" w:hint="eastAsia"/>
          <w:b/>
          <w:sz w:val="26"/>
          <w:szCs w:val="26"/>
        </w:rPr>
        <w:t xml:space="preserve">美國成屋待完成銷售指數 </w:t>
      </w:r>
      <w:proofErr w:type="gramStart"/>
      <w:r w:rsidRPr="008F3FF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F3FF6">
        <w:rPr>
          <w:rFonts w:ascii="標楷體" w:eastAsia="標楷體" w:hAnsi="標楷體" w:hint="eastAsia"/>
          <w:b/>
          <w:sz w:val="26"/>
          <w:szCs w:val="26"/>
        </w:rPr>
        <w:t>(年比)</w:t>
      </w:r>
    </w:p>
    <w:p w:rsidR="00C92881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7C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7CDC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6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F3FF6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美國供應管理協會全國製造業採購經理人指數 </w:t>
      </w:r>
      <w:proofErr w:type="gramStart"/>
      <w:r w:rsidRPr="008F3FF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8F3FF6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86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867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6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8F3FF6">
        <w:rPr>
          <w:rFonts w:ascii="標楷體" w:eastAsia="標楷體" w:hAnsi="標楷體" w:hint="eastAsia"/>
          <w:b/>
          <w:sz w:val="26"/>
          <w:szCs w:val="26"/>
        </w:rPr>
        <w:t xml:space="preserve">美國非農業就業人口淨變動 </w:t>
      </w:r>
      <w:proofErr w:type="gramStart"/>
      <w:r w:rsidRPr="008F3FF6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8F3FF6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8F3FF6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1" name="圖片 11" descr="C:\Users\bloomberg\AppData\Local\Temp\Bloomberg\Temp\bfmF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loomberg\AppData\Local\Temp\Bloomberg\Temp\bfmF4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E42292" w:rsidRDefault="008F3FF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477" w:dyaOrig="9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74pt;height:486.75pt" o:ole="">
            <v:imagedata r:id="rId20" o:title=""/>
          </v:shape>
          <o:OLEObject Type="Embed" ProgID="Excel.Sheet.12" ShapeID="_x0000_i1047" DrawAspect="Content" ObjectID="_1474110827" r:id="rId21"/>
        </w:object>
      </w:r>
      <w:bookmarkStart w:id="0" w:name="_GoBack"/>
      <w:bookmarkEnd w:id="0"/>
    </w:p>
    <w:p w:rsidR="00012EDF" w:rsidRPr="001F2D16" w:rsidRDefault="00012ED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904AE8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展</w:t>
      </w:r>
      <w:r w:rsidRPr="006F58C2">
        <w:rPr>
          <w:rFonts w:ascii="標楷體" w:eastAsia="標楷體" w:hAnsi="標楷體" w:cs="Arial" w:hint="eastAsia"/>
          <w:color w:val="000000"/>
          <w:kern w:val="0"/>
        </w:rPr>
        <w:t>望後市，</w:t>
      </w:r>
      <w:r w:rsidR="00BF5DB6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BF5DB6">
        <w:rPr>
          <w:rFonts w:ascii="標楷體" w:eastAsia="標楷體" w:hAnsi="標楷體" w:cs="Arial" w:hint="eastAsia"/>
          <w:color w:val="000000"/>
          <w:kern w:val="0"/>
        </w:rPr>
        <w:t>有新</w:t>
      </w:r>
      <w:proofErr w:type="gramStart"/>
      <w:r w:rsidR="00BF5DB6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E67E39">
        <w:rPr>
          <w:rFonts w:ascii="標楷體" w:eastAsia="標楷體" w:hAnsi="標楷體" w:cs="Arial" w:hint="eastAsia"/>
          <w:color w:val="000000"/>
          <w:kern w:val="0"/>
        </w:rPr>
        <w:t>A03115</w:t>
      </w:r>
      <w:r w:rsidR="00BF5DB6">
        <w:rPr>
          <w:rFonts w:ascii="標楷體" w:eastAsia="標楷體" w:hAnsi="標楷體" w:cs="Arial" w:hint="eastAsia"/>
          <w:color w:val="000000"/>
          <w:kern w:val="0"/>
        </w:rPr>
        <w:t>的</w:t>
      </w:r>
      <w:r w:rsidR="00E67E39">
        <w:rPr>
          <w:rFonts w:ascii="標楷體" w:eastAsia="標楷體" w:hAnsi="標楷體" w:cs="Arial" w:hint="eastAsia"/>
          <w:color w:val="000000"/>
          <w:kern w:val="0"/>
        </w:rPr>
        <w:t>5年</w:t>
      </w:r>
      <w:proofErr w:type="gramStart"/>
      <w:r w:rsidR="00E67E39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BF5DB6">
        <w:rPr>
          <w:rFonts w:ascii="標楷體" w:eastAsia="標楷體" w:hAnsi="標楷體" w:cs="Arial" w:hint="eastAsia"/>
          <w:color w:val="000000"/>
          <w:kern w:val="0"/>
        </w:rPr>
        <w:t>標售、</w:t>
      </w:r>
      <w:r w:rsidR="00E67E39">
        <w:rPr>
          <w:rFonts w:ascii="標楷體" w:eastAsia="標楷體" w:hAnsi="標楷體" w:cs="Arial" w:hint="eastAsia"/>
          <w:color w:val="000000"/>
          <w:kern w:val="0"/>
        </w:rPr>
        <w:t>下</w:t>
      </w:r>
      <w:proofErr w:type="gramStart"/>
      <w:r w:rsidR="00E67E39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E67E39">
        <w:rPr>
          <w:rFonts w:ascii="標楷體" w:eastAsia="標楷體" w:hAnsi="標楷體" w:cs="Arial" w:hint="eastAsia"/>
          <w:color w:val="000000"/>
          <w:kern w:val="0"/>
        </w:rPr>
        <w:t>有A03113的第一次reopen發行前交易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。</w:t>
      </w:r>
      <w:r w:rsidR="002E3D16">
        <w:rPr>
          <w:rFonts w:ascii="標楷體" w:eastAsia="標楷體" w:hAnsi="標楷體" w:cs="Arial" w:hint="eastAsia"/>
          <w:color w:val="000000"/>
          <w:kern w:val="0"/>
        </w:rPr>
        <w:t>歐元區國家數據</w:t>
      </w:r>
      <w:r w:rsidR="00E67E39">
        <w:rPr>
          <w:rFonts w:ascii="標楷體" w:eastAsia="標楷體" w:hAnsi="標楷體" w:cs="Arial" w:hint="eastAsia"/>
          <w:color w:val="000000"/>
          <w:kern w:val="0"/>
        </w:rPr>
        <w:t>即便不佳，歐債利率也不易下跌。</w:t>
      </w:r>
      <w:r w:rsidR="002E3D16">
        <w:rPr>
          <w:rFonts w:ascii="標楷體" w:eastAsia="標楷體" w:hAnsi="標楷體" w:cs="Arial" w:hint="eastAsia"/>
          <w:color w:val="000000"/>
          <w:kern w:val="0"/>
        </w:rPr>
        <w:t>美債在2.64%</w:t>
      </w:r>
      <w:r w:rsidR="00E67E39">
        <w:rPr>
          <w:rFonts w:ascii="標楷體" w:eastAsia="標楷體" w:hAnsi="標楷體" w:cs="Arial" w:hint="eastAsia"/>
          <w:color w:val="000000"/>
          <w:kern w:val="0"/>
        </w:rPr>
        <w:t>雖然初步獲得支撐，但在2.40%下方的續跌空間也有限。</w:t>
      </w:r>
      <w:r w:rsidR="00D906CC" w:rsidRPr="00D906CC">
        <w:rPr>
          <w:rFonts w:ascii="標楷體" w:eastAsia="標楷體" w:hAnsi="標楷體" w:cs="Arial" w:hint="eastAsia"/>
          <w:color w:val="000000"/>
          <w:kern w:val="0"/>
        </w:rPr>
        <w:t>9月美國非農就業人數增加24.8萬人</w:t>
      </w:r>
      <w:r w:rsidR="00D906CC">
        <w:rPr>
          <w:rFonts w:ascii="標楷體" w:eastAsia="標楷體" w:hAnsi="標楷體" w:cs="Arial" w:hint="eastAsia"/>
          <w:color w:val="000000"/>
          <w:kern w:val="0"/>
        </w:rPr>
        <w:t>的消息公布後，美債</w:t>
      </w:r>
      <w:r w:rsidR="00975153">
        <w:rPr>
          <w:rFonts w:ascii="標楷體" w:eastAsia="標楷體" w:hAnsi="標楷體" w:cs="Arial" w:hint="eastAsia"/>
          <w:color w:val="000000"/>
          <w:kern w:val="0"/>
        </w:rPr>
        <w:t>10y</w:t>
      </w:r>
      <w:r w:rsidR="00D906CC">
        <w:rPr>
          <w:rFonts w:ascii="標楷體" w:eastAsia="標楷體" w:hAnsi="標楷體" w:cs="Arial" w:hint="eastAsia"/>
          <w:color w:val="000000"/>
          <w:kern w:val="0"/>
        </w:rPr>
        <w:t>利率</w:t>
      </w:r>
      <w:r w:rsidR="00975153">
        <w:rPr>
          <w:rFonts w:ascii="標楷體" w:eastAsia="標楷體" w:hAnsi="標楷體" w:cs="Arial" w:hint="eastAsia"/>
          <w:color w:val="000000"/>
          <w:kern w:val="0"/>
        </w:rPr>
        <w:t>卻漲多拉回，徒留上影線，後續走勢值得推敲。</w:t>
      </w:r>
      <w:proofErr w:type="gramStart"/>
      <w:r w:rsidR="00975153">
        <w:rPr>
          <w:rFonts w:ascii="標楷體" w:eastAsia="標楷體" w:hAnsi="標楷體" w:cs="Arial" w:hint="eastAsia"/>
          <w:color w:val="000000"/>
          <w:kern w:val="0"/>
        </w:rPr>
        <w:t>而</w:t>
      </w:r>
      <w:r w:rsidR="00DC0632">
        <w:rPr>
          <w:rFonts w:ascii="標楷體" w:eastAsia="標楷體" w:hAnsi="標楷體" w:cs="Arial" w:hint="eastAsia"/>
          <w:color w:val="000000"/>
          <w:kern w:val="0"/>
        </w:rPr>
        <w:t>台債</w:t>
      </w:r>
      <w:proofErr w:type="gramEnd"/>
      <w:r w:rsidR="00E67E39">
        <w:rPr>
          <w:rFonts w:ascii="標楷體" w:eastAsia="標楷體" w:hAnsi="標楷體" w:cs="Arial" w:hint="eastAsia"/>
          <w:color w:val="000000"/>
          <w:kern w:val="0"/>
        </w:rPr>
        <w:t>5</w:t>
      </w:r>
      <w:r w:rsidR="00DA75E0">
        <w:rPr>
          <w:rFonts w:ascii="標楷體" w:eastAsia="標楷體" w:hAnsi="標楷體" w:cs="Arial" w:hint="eastAsia"/>
          <w:color w:val="000000"/>
          <w:kern w:val="0"/>
        </w:rPr>
        <w:t>y</w:t>
      </w:r>
      <w:r w:rsidR="0083408D">
        <w:rPr>
          <w:rFonts w:ascii="標楷體" w:eastAsia="標楷體" w:hAnsi="標楷體" w:cs="Arial" w:hint="eastAsia"/>
          <w:color w:val="000000"/>
          <w:kern w:val="0"/>
        </w:rPr>
        <w:t>利率</w:t>
      </w:r>
      <w:r w:rsidR="00404E15">
        <w:rPr>
          <w:rFonts w:ascii="標楷體" w:eastAsia="標楷體" w:hAnsi="標楷體" w:cs="Arial" w:hint="eastAsia"/>
          <w:color w:val="000000"/>
          <w:kern w:val="0"/>
        </w:rPr>
        <w:t>可能</w:t>
      </w:r>
      <w:r w:rsidR="002E3D16">
        <w:rPr>
          <w:rFonts w:ascii="標楷體" w:eastAsia="標楷體" w:hAnsi="標楷體" w:cs="Arial" w:hint="eastAsia"/>
          <w:color w:val="000000"/>
          <w:kern w:val="0"/>
        </w:rPr>
        <w:t>在標售前</w:t>
      </w:r>
      <w:r w:rsidR="00E67E39">
        <w:rPr>
          <w:rFonts w:ascii="標楷體" w:eastAsia="標楷體" w:hAnsi="標楷體" w:cs="Arial" w:hint="eastAsia"/>
          <w:color w:val="000000"/>
          <w:kern w:val="0"/>
        </w:rPr>
        <w:t>重新測試1.30%的支撐</w:t>
      </w:r>
      <w:r w:rsidR="00361772">
        <w:rPr>
          <w:rFonts w:ascii="標楷體" w:eastAsia="標楷體" w:hAnsi="標楷體" w:cs="Arial" w:hint="eastAsia"/>
          <w:color w:val="000000"/>
          <w:kern w:val="0"/>
        </w:rPr>
        <w:t>。烏克蘭地區的地緣政治風險與</w:t>
      </w:r>
      <w:r w:rsidR="00361772">
        <w:rPr>
          <w:rFonts w:ascii="標楷體" w:eastAsia="標楷體" w:hAnsi="標楷體" w:cs="Arial" w:hint="eastAsia"/>
          <w:color w:val="000000"/>
          <w:kern w:val="0"/>
        </w:rPr>
        <w:lastRenderedPageBreak/>
        <w:t>伊波拉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疫情的</w:t>
      </w:r>
      <w:proofErr w:type="gramEnd"/>
      <w:r w:rsidR="00361772">
        <w:rPr>
          <w:rFonts w:ascii="標楷體" w:eastAsia="標楷體" w:hAnsi="標楷體" w:cs="Arial" w:hint="eastAsia"/>
          <w:color w:val="000000"/>
          <w:kern w:val="0"/>
        </w:rPr>
        <w:t>演變，對</w:t>
      </w:r>
      <w:r w:rsidR="00404E15">
        <w:rPr>
          <w:rFonts w:ascii="標楷體" w:eastAsia="標楷體" w:hAnsi="標楷體" w:cs="Arial" w:hint="eastAsia"/>
          <w:color w:val="000000"/>
          <w:kern w:val="0"/>
        </w:rPr>
        <w:t>盤勢</w:t>
      </w:r>
      <w:r w:rsidR="00361772">
        <w:rPr>
          <w:rFonts w:ascii="標楷體" w:eastAsia="標楷體" w:hAnsi="標楷體" w:cs="Arial" w:hint="eastAsia"/>
          <w:color w:val="000000"/>
          <w:kern w:val="0"/>
        </w:rPr>
        <w:t>略有支撐</w:t>
      </w:r>
      <w:r w:rsidR="00CF7CCC">
        <w:rPr>
          <w:rFonts w:ascii="標楷體" w:eastAsia="標楷體" w:hAnsi="標楷體" w:cs="Arial" w:hint="eastAsia"/>
          <w:color w:val="000000"/>
          <w:kern w:val="0"/>
        </w:rPr>
        <w:t>。</w:t>
      </w:r>
      <w:r w:rsidR="00361772">
        <w:rPr>
          <w:rFonts w:ascii="標楷體" w:eastAsia="標楷體" w:hAnsi="標楷體" w:cs="Arial" w:hint="eastAsia"/>
          <w:color w:val="000000"/>
          <w:kern w:val="0"/>
        </w:rPr>
        <w:t>美債10y利率可能先在2.40%~2.60%區間整理。而</w:t>
      </w:r>
      <w:proofErr w:type="gramStart"/>
      <w:r w:rsidR="00361772">
        <w:rPr>
          <w:rFonts w:ascii="標楷體" w:eastAsia="標楷體" w:hAnsi="標楷體" w:cs="Arial" w:hint="eastAsia"/>
          <w:color w:val="000000"/>
          <w:kern w:val="0"/>
        </w:rPr>
        <w:t>台債</w:t>
      </w:r>
      <w:r w:rsidR="001E7B6C">
        <w:rPr>
          <w:rFonts w:ascii="標楷體" w:eastAsia="標楷體" w:hAnsi="標楷體" w:cs="Arial" w:hint="eastAsia"/>
          <w:color w:val="000000"/>
          <w:kern w:val="0"/>
        </w:rPr>
        <w:t>五年券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預測區間在</w:t>
      </w:r>
      <w:r w:rsidR="00B56167">
        <w:rPr>
          <w:rFonts w:ascii="標楷體" w:eastAsia="標楷體" w:hAnsi="標楷體" w:cs="Arial" w:hint="eastAsia"/>
          <w:color w:val="000000"/>
          <w:kern w:val="0"/>
        </w:rPr>
        <w:t>1.</w:t>
      </w:r>
      <w:r w:rsidR="00361772">
        <w:rPr>
          <w:rFonts w:ascii="標楷體" w:eastAsia="標楷體" w:hAnsi="標楷體" w:cs="Arial" w:hint="eastAsia"/>
          <w:color w:val="000000"/>
          <w:kern w:val="0"/>
        </w:rPr>
        <w:t>25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61772">
        <w:rPr>
          <w:rFonts w:ascii="標楷體" w:eastAsia="標楷體" w:hAnsi="標楷體" w:cs="Arial" w:hint="eastAsia"/>
          <w:color w:val="000000"/>
          <w:kern w:val="0"/>
        </w:rPr>
        <w:t>32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%，十年</w:t>
      </w:r>
      <w:proofErr w:type="gramStart"/>
      <w:r w:rsidR="001E7B6C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1E7B6C">
        <w:rPr>
          <w:rFonts w:ascii="標楷體" w:eastAsia="標楷體" w:hAnsi="標楷體" w:cs="Arial" w:hint="eastAsia"/>
          <w:color w:val="000000"/>
          <w:kern w:val="0"/>
        </w:rPr>
        <w:t>預測區間</w:t>
      </w:r>
      <w:r w:rsidR="00A61A08">
        <w:rPr>
          <w:rFonts w:ascii="標楷體" w:eastAsia="標楷體" w:hAnsi="標楷體" w:cs="Arial" w:hint="eastAsia"/>
          <w:color w:val="000000"/>
          <w:kern w:val="0"/>
        </w:rPr>
        <w:t>先看</w:t>
      </w:r>
      <w:r w:rsidR="001E7B6C">
        <w:rPr>
          <w:rFonts w:ascii="標楷體" w:eastAsia="標楷體" w:hAnsi="標楷體" w:cs="Arial" w:hint="eastAsia"/>
          <w:color w:val="000000"/>
          <w:kern w:val="0"/>
        </w:rPr>
        <w:t>1.</w:t>
      </w:r>
      <w:r w:rsidR="00975153">
        <w:rPr>
          <w:rFonts w:ascii="標楷體" w:eastAsia="標楷體" w:hAnsi="標楷體" w:cs="Arial" w:hint="eastAsia"/>
          <w:color w:val="000000"/>
          <w:kern w:val="0"/>
        </w:rPr>
        <w:t>67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2E3D16">
        <w:rPr>
          <w:rFonts w:ascii="標楷體" w:eastAsia="標楷體" w:hAnsi="標楷體" w:cs="Arial" w:hint="eastAsia"/>
          <w:color w:val="000000"/>
          <w:kern w:val="0"/>
        </w:rPr>
        <w:t>7</w:t>
      </w:r>
      <w:r w:rsidR="00361772">
        <w:rPr>
          <w:rFonts w:ascii="標楷體" w:eastAsia="標楷體" w:hAnsi="標楷體" w:cs="Arial" w:hint="eastAsia"/>
          <w:color w:val="000000"/>
          <w:kern w:val="0"/>
        </w:rPr>
        <w:t>5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2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F6" w:rsidRPr="008F3FF6">
          <w:rPr>
            <w:noProof/>
            <w:lang w:val="zh-TW"/>
          </w:rPr>
          <w:t>5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634F"/>
    <w:rsid w:val="00007333"/>
    <w:rsid w:val="00007718"/>
    <w:rsid w:val="00007B88"/>
    <w:rsid w:val="00012EDF"/>
    <w:rsid w:val="00017C67"/>
    <w:rsid w:val="000257AC"/>
    <w:rsid w:val="00027472"/>
    <w:rsid w:val="00036ABA"/>
    <w:rsid w:val="00037A2E"/>
    <w:rsid w:val="00056ED9"/>
    <w:rsid w:val="00062224"/>
    <w:rsid w:val="0006671F"/>
    <w:rsid w:val="000713A2"/>
    <w:rsid w:val="00081B4A"/>
    <w:rsid w:val="00082464"/>
    <w:rsid w:val="000849C6"/>
    <w:rsid w:val="000944CC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A2DEF"/>
    <w:rsid w:val="001B2FB5"/>
    <w:rsid w:val="001B55CD"/>
    <w:rsid w:val="001C12D6"/>
    <w:rsid w:val="001C68D3"/>
    <w:rsid w:val="001E6A2D"/>
    <w:rsid w:val="001E735C"/>
    <w:rsid w:val="001E7B6C"/>
    <w:rsid w:val="001F2D16"/>
    <w:rsid w:val="001F6120"/>
    <w:rsid w:val="00204F86"/>
    <w:rsid w:val="0020772B"/>
    <w:rsid w:val="00212656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D19F9"/>
    <w:rsid w:val="002D299F"/>
    <w:rsid w:val="002D4BC5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600DC"/>
    <w:rsid w:val="00361772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2E81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F5C"/>
    <w:rsid w:val="00606DD6"/>
    <w:rsid w:val="006126F7"/>
    <w:rsid w:val="006177C6"/>
    <w:rsid w:val="00632660"/>
    <w:rsid w:val="00636955"/>
    <w:rsid w:val="0063773C"/>
    <w:rsid w:val="00643D4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38BE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6479"/>
    <w:rsid w:val="00800A7C"/>
    <w:rsid w:val="0080691B"/>
    <w:rsid w:val="008152CA"/>
    <w:rsid w:val="00815786"/>
    <w:rsid w:val="0082512A"/>
    <w:rsid w:val="00832042"/>
    <w:rsid w:val="00832A60"/>
    <w:rsid w:val="0083408D"/>
    <w:rsid w:val="0083451F"/>
    <w:rsid w:val="008372C4"/>
    <w:rsid w:val="008410F5"/>
    <w:rsid w:val="00841277"/>
    <w:rsid w:val="00846AE5"/>
    <w:rsid w:val="00847E9C"/>
    <w:rsid w:val="00850F26"/>
    <w:rsid w:val="00861091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519D"/>
    <w:rsid w:val="009457F7"/>
    <w:rsid w:val="00955D67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53D35"/>
    <w:rsid w:val="00A619E0"/>
    <w:rsid w:val="00A61A08"/>
    <w:rsid w:val="00A61AE6"/>
    <w:rsid w:val="00A63945"/>
    <w:rsid w:val="00A64156"/>
    <w:rsid w:val="00A6456A"/>
    <w:rsid w:val="00A657AC"/>
    <w:rsid w:val="00A66782"/>
    <w:rsid w:val="00A679FC"/>
    <w:rsid w:val="00A71B89"/>
    <w:rsid w:val="00A72F55"/>
    <w:rsid w:val="00A80240"/>
    <w:rsid w:val="00A86772"/>
    <w:rsid w:val="00A900A0"/>
    <w:rsid w:val="00A95B3E"/>
    <w:rsid w:val="00A9767B"/>
    <w:rsid w:val="00A97B4D"/>
    <w:rsid w:val="00AA67E3"/>
    <w:rsid w:val="00AB1B10"/>
    <w:rsid w:val="00AB1C5F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412A"/>
    <w:rsid w:val="00B379FA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452FB"/>
    <w:rsid w:val="00C55E53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441E0"/>
    <w:rsid w:val="00D50DED"/>
    <w:rsid w:val="00D516AF"/>
    <w:rsid w:val="00D52443"/>
    <w:rsid w:val="00D53EC1"/>
    <w:rsid w:val="00D62DCB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7152"/>
    <w:rsid w:val="00E401B7"/>
    <w:rsid w:val="00E416A4"/>
    <w:rsid w:val="00E42292"/>
    <w:rsid w:val="00E42B5D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83099"/>
    <w:rsid w:val="00E83125"/>
    <w:rsid w:val="00E91BAD"/>
    <w:rsid w:val="00E92238"/>
    <w:rsid w:val="00E949D1"/>
    <w:rsid w:val="00EA3BE3"/>
    <w:rsid w:val="00EB196D"/>
    <w:rsid w:val="00EB3C15"/>
    <w:rsid w:val="00EB4DA6"/>
    <w:rsid w:val="00EC1F48"/>
    <w:rsid w:val="00EC35E7"/>
    <w:rsid w:val="00EC788F"/>
    <w:rsid w:val="00ED639C"/>
    <w:rsid w:val="00EE0FEF"/>
    <w:rsid w:val="00EE28F0"/>
    <w:rsid w:val="00EF15CC"/>
    <w:rsid w:val="00EF2C1B"/>
    <w:rsid w:val="00EF501F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2C76"/>
    <w:rsid w:val="00F92E9C"/>
    <w:rsid w:val="00F96223"/>
    <w:rsid w:val="00FA0F4F"/>
    <w:rsid w:val="00FA0FDC"/>
    <w:rsid w:val="00FA150F"/>
    <w:rsid w:val="00FB2C8A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1.xlsx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5C9F-1025-4544-9401-574ADA88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8</Pages>
  <Words>135</Words>
  <Characters>776</Characters>
  <Application>Microsoft Office Word</Application>
  <DocSecurity>0</DocSecurity>
  <Lines>6</Lines>
  <Paragraphs>1</Paragraphs>
  <ScaleCrop>false</ScaleCrop>
  <Company>大中票券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60</cp:revision>
  <cp:lastPrinted>2014-09-22T03:21:00Z</cp:lastPrinted>
  <dcterms:created xsi:type="dcterms:W3CDTF">2014-04-23T05:31:00Z</dcterms:created>
  <dcterms:modified xsi:type="dcterms:W3CDTF">2014-10-06T06:27:00Z</dcterms:modified>
</cp:coreProperties>
</file>