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EE0FEF">
        <w:rPr>
          <w:rFonts w:ascii="標楷體" w:eastAsia="標楷體" w:hAnsi="標楷體" w:hint="eastAsia"/>
          <w:b/>
          <w:sz w:val="28"/>
          <w:szCs w:val="28"/>
        </w:rPr>
        <w:t xml:space="preserve">  2014/5/19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利率上週再度大跌，先是跌破2.60%的區間下緣，加上歐洲央行表態在6月施行寬鬆政策的意圖更為積極，美債今年以來的空頭進行回補，</w:t>
      </w:r>
      <w:proofErr w:type="gramStart"/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殖</w:t>
      </w:r>
      <w:proofErr w:type="gramEnd"/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利率更下一城，跌破2.50%整數關卡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EE0FEF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綜觀今年以來，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會雖然持續縮減QE規模，但聲明低利率仍將維持一段長期間。而</w:t>
      </w:r>
      <w:r w:rsidR="00A9767B" w:rsidRPr="00A9767B">
        <w:rPr>
          <w:rFonts w:ascii="標楷體" w:eastAsia="標楷體" w:hAnsi="標楷體" w:cs="Arial" w:hint="eastAsia"/>
          <w:color w:val="000000"/>
          <w:kern w:val="0"/>
          <w:szCs w:val="24"/>
        </w:rPr>
        <w:t>歐洲通貨膨脹有明顯下降趨勢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，迫使ECB必須推出寬鬆政策因應，另外美國</w:t>
      </w:r>
      <w:r w:rsidR="00A9767B" w:rsidRPr="00A9767B">
        <w:rPr>
          <w:rFonts w:ascii="標楷體" w:eastAsia="標楷體" w:hAnsi="標楷體" w:cs="Arial" w:hint="eastAsia"/>
          <w:color w:val="000000"/>
          <w:kern w:val="0"/>
          <w:szCs w:val="24"/>
        </w:rPr>
        <w:t>人口結構正逐漸老化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，經濟成長難以加速，退休基金對固定收益商品的需求增加，都是今年以來全球利率下滑的原因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r w:rsidR="002464F1"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主要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基於台灣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目前偏弱的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經濟基本面</w:t>
      </w:r>
      <w:r w:rsidR="002464F1"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並跟隨國際美債利率走勢，10年</w:t>
      </w:r>
      <w:proofErr w:type="gramStart"/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A9767B">
        <w:rPr>
          <w:rFonts w:ascii="標楷體" w:eastAsia="標楷體" w:hAnsi="標楷體" w:cs="Arial" w:hint="eastAsia"/>
          <w:color w:val="000000"/>
          <w:kern w:val="0"/>
          <w:szCs w:val="24"/>
        </w:rPr>
        <w:t>利率也創下去年第二季以來的新低。</w:t>
      </w:r>
      <w:r w:rsidR="00284C70">
        <w:rPr>
          <w:rFonts w:ascii="標楷體" w:eastAsia="標楷體" w:hAnsi="標楷體" w:cs="Arial" w:hint="eastAsia"/>
          <w:color w:val="000000"/>
          <w:kern w:val="0"/>
          <w:szCs w:val="24"/>
        </w:rPr>
        <w:t>A03106上週收低在1.485%</w:t>
      </w:r>
      <w:r w:rsidR="002464F1"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20190" w:rsidRDefault="00520190" w:rsidP="000257AC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1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11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美債十年期利率走勢圖</w:t>
      </w:r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CC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CA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日債十年期利率走勢圖</w:t>
      </w:r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83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38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DB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DBD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F32B2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  <w:r w:rsidR="0041787D">
        <w:rPr>
          <w:rFonts w:ascii="標楷體" w:eastAsia="標楷體" w:hAnsi="標楷體" w:hint="eastAsia"/>
          <w:b/>
          <w:sz w:val="26"/>
          <w:szCs w:val="26"/>
        </w:rPr>
        <w:lastRenderedPageBreak/>
        <w:t>各國</w:t>
      </w:r>
      <w:proofErr w:type="gramStart"/>
      <w:r w:rsidR="0041787D"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 w:rsidR="0041787D"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29050"/>
            <wp:effectExtent l="0" t="0" r="0" b="0"/>
            <wp:docPr id="5" name="圖片 5" descr="C:\Users\bloomberg\AppData\Local\Temp\Bloomberg\Temp\bfm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9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經濟數據圖</w:t>
      </w:r>
    </w:p>
    <w:p w:rsidR="0041787D" w:rsidRDefault="00142391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142391">
        <w:rPr>
          <w:rFonts w:ascii="標楷體" w:eastAsia="標楷體" w:hAnsi="標楷體" w:hint="eastAsia"/>
          <w:b/>
          <w:sz w:val="26"/>
          <w:szCs w:val="26"/>
        </w:rPr>
        <w:t xml:space="preserve">美國零售銷售(汽車除外)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8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8B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53C8C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 w:rsidR="00142391">
        <w:rPr>
          <w:rFonts w:ascii="標楷體" w:eastAsia="標楷體" w:hAnsi="標楷體" w:hint="eastAsia"/>
          <w:b/>
          <w:sz w:val="26"/>
          <w:szCs w:val="26"/>
        </w:rPr>
        <w:t>PPI最終需求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年比</w:t>
      </w:r>
    </w:p>
    <w:p w:rsidR="003E13F0" w:rsidRDefault="001423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F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F1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43709">
        <w:rPr>
          <w:rFonts w:ascii="標楷體" w:eastAsia="標楷體" w:hAnsi="標楷體" w:hint="eastAsia"/>
          <w:b/>
          <w:sz w:val="26"/>
          <w:szCs w:val="26"/>
        </w:rPr>
        <w:t>美國消費者物價指數</w:t>
      </w:r>
      <w:r w:rsidR="00DC4D4D" w:rsidRPr="00DC4D4D">
        <w:rPr>
          <w:rFonts w:ascii="標楷體" w:eastAsia="標楷體" w:hAnsi="標楷體" w:hint="eastAsia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年</w:t>
      </w:r>
      <w:r w:rsidR="00DC4D4D" w:rsidRPr="00DC4D4D">
        <w:rPr>
          <w:rFonts w:ascii="標楷體" w:eastAsia="標楷體" w:hAnsi="標楷體" w:hint="eastAsia"/>
          <w:b/>
          <w:sz w:val="26"/>
          <w:szCs w:val="26"/>
        </w:rPr>
        <w:t>比)</w:t>
      </w:r>
    </w:p>
    <w:p w:rsidR="003E13F0" w:rsidRPr="00343709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0E0214E6" wp14:editId="67074143">
            <wp:extent cx="5607050" cy="4014831"/>
            <wp:effectExtent l="0" t="0" r="0" b="0"/>
            <wp:docPr id="8" name="圖片 8" descr="C:\Users\bloomberg\AppData\Local\Temp\Bloomberg\Temp\bfmA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A03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E6437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43709">
        <w:rPr>
          <w:rFonts w:ascii="標楷體" w:eastAsia="標楷體" w:hAnsi="標楷體" w:hint="eastAsia"/>
          <w:b/>
          <w:sz w:val="26"/>
          <w:szCs w:val="26"/>
        </w:rPr>
        <w:t>美國新屋開工件數私有住宅</w:t>
      </w:r>
    </w:p>
    <w:p w:rsidR="00CE6437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0000"/>
            <wp:effectExtent l="0" t="0" r="0" b="0"/>
            <wp:docPr id="9" name="圖片 9" descr="C:\Users\bloomberg\AppData\Local\Temp\Bloomberg\Temp\bfmEF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EF3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43709">
        <w:rPr>
          <w:rFonts w:ascii="標楷體" w:eastAsia="標楷體" w:hAnsi="標楷體" w:hint="eastAsia"/>
          <w:b/>
          <w:sz w:val="26"/>
          <w:szCs w:val="26"/>
        </w:rPr>
        <w:t>美國營建許可件數私有住宅</w:t>
      </w:r>
    </w:p>
    <w:p w:rsidR="003E13F0" w:rsidRDefault="0034370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B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B00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37" w:rsidRDefault="00CE64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經濟數據預估</w:t>
      </w:r>
    </w:p>
    <w:p w:rsidR="00FA0F4F" w:rsidRDefault="00791E70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715" w:dyaOrig="11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6pt;height:580.5pt" o:ole="">
            <v:imagedata r:id="rId18" o:title=""/>
          </v:shape>
          <o:OLEObject Type="Embed" ProgID="Excel.Sheet.12" ShapeID="_x0000_i1043" DrawAspect="Content" ObjectID="_1462006178" r:id="rId19"/>
        </w:object>
      </w:r>
      <w:bookmarkStart w:id="0" w:name="_GoBack"/>
      <w:bookmarkEnd w:id="0"/>
      <w:r w:rsidR="00DE1419"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520190" w:rsidRPr="00520190" w:rsidRDefault="00904AE8" w:rsidP="00284C70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有聯</w:t>
      </w:r>
      <w:proofErr w:type="gramStart"/>
      <w:r w:rsidR="00284C70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會4月會議記錄公布</w:t>
      </w:r>
      <w:r w:rsidR="00CF7CCC">
        <w:rPr>
          <w:rFonts w:ascii="標楷體" w:eastAsia="標楷體" w:hAnsi="標楷體" w:cs="Arial" w:hint="eastAsia"/>
          <w:color w:val="000000"/>
          <w:kern w:val="0"/>
        </w:rPr>
        <w:t>，</w:t>
      </w:r>
      <w:r w:rsidR="00284C70">
        <w:rPr>
          <w:rFonts w:ascii="標楷體" w:eastAsia="標楷體" w:hAnsi="標楷體" w:cs="Arial" w:hint="eastAsia"/>
          <w:color w:val="000000"/>
          <w:kern w:val="0"/>
        </w:rPr>
        <w:t>以及歐美等主要國家的</w:t>
      </w:r>
      <w:proofErr w:type="spellStart"/>
      <w:r w:rsidR="00284C70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284C70">
        <w:rPr>
          <w:rFonts w:ascii="標楷體" w:eastAsia="標楷體" w:hAnsi="標楷體" w:cs="Arial" w:hint="eastAsia"/>
          <w:color w:val="000000"/>
          <w:kern w:val="0"/>
        </w:rPr>
        <w:t xml:space="preserve"> PMI初值公布，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預估</w:t>
      </w:r>
      <w:r w:rsidR="00284C70">
        <w:rPr>
          <w:rFonts w:ascii="標楷體" w:eastAsia="標楷體" w:hAnsi="標楷體" w:cs="Arial" w:hint="eastAsia"/>
          <w:color w:val="000000"/>
          <w:kern w:val="0"/>
        </w:rPr>
        <w:t>經濟數據部分或仍在擴張階段，但增速可能放緩。美債利率近期連</w:t>
      </w:r>
      <w:r w:rsidR="00284C70">
        <w:rPr>
          <w:rFonts w:ascii="標楷體" w:eastAsia="標楷體" w:hAnsi="標楷體" w:cs="Arial" w:hint="eastAsia"/>
          <w:color w:val="000000"/>
          <w:kern w:val="0"/>
        </w:rPr>
        <w:lastRenderedPageBreak/>
        <w:t>續跌破主要關卡後，有可能出現跌深反彈情況。但目前走勢而言，在美債10y利率脫離2.60%~2.80%的區間後，</w:t>
      </w:r>
      <w:r w:rsidR="00156248">
        <w:rPr>
          <w:rFonts w:ascii="標楷體" w:eastAsia="標楷體" w:hAnsi="標楷體" w:cs="Arial" w:hint="eastAsia"/>
          <w:color w:val="000000"/>
          <w:kern w:val="0"/>
        </w:rPr>
        <w:t>預估延續</w:t>
      </w:r>
      <w:r w:rsidR="00284C70">
        <w:rPr>
          <w:rFonts w:ascii="標楷體" w:eastAsia="標楷體" w:hAnsi="標楷體" w:cs="Arial" w:hint="eastAsia"/>
          <w:color w:val="000000"/>
          <w:kern w:val="0"/>
        </w:rPr>
        <w:t>盤跌的走勢，因此反彈幅度有限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284C70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10y利率</w:t>
      </w:r>
      <w:r w:rsidR="00156248">
        <w:rPr>
          <w:rFonts w:ascii="標楷體" w:eastAsia="標楷體" w:hAnsi="標楷體" w:cs="Arial" w:hint="eastAsia"/>
          <w:color w:val="000000"/>
          <w:kern w:val="0"/>
        </w:rPr>
        <w:t>上週</w:t>
      </w:r>
      <w:r w:rsidR="00284C70">
        <w:rPr>
          <w:rFonts w:ascii="標楷體" w:eastAsia="標楷體" w:hAnsi="標楷體" w:cs="Arial" w:hint="eastAsia"/>
          <w:color w:val="000000"/>
          <w:kern w:val="0"/>
        </w:rPr>
        <w:t>也跌破主要的整數關卡，</w:t>
      </w:r>
      <w:r w:rsidR="00FE7425">
        <w:rPr>
          <w:rFonts w:ascii="標楷體" w:eastAsia="標楷體" w:hAnsi="標楷體" w:cs="Arial" w:hint="eastAsia"/>
          <w:color w:val="000000"/>
          <w:kern w:val="0"/>
        </w:rPr>
        <w:t>1.50%附近的壓力轉為支撐。</w:t>
      </w:r>
      <w:r w:rsidR="005D55D4">
        <w:rPr>
          <w:rFonts w:ascii="標楷體" w:eastAsia="標楷體" w:hAnsi="標楷體" w:cs="Arial" w:hint="eastAsia"/>
          <w:color w:val="000000"/>
          <w:kern w:val="0"/>
        </w:rPr>
        <w:t>週五有30y新</w:t>
      </w:r>
      <w:proofErr w:type="gramStart"/>
      <w:r w:rsidR="005D55D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5D55D4">
        <w:rPr>
          <w:rFonts w:ascii="標楷體" w:eastAsia="標楷體" w:hAnsi="標楷體" w:cs="Arial" w:hint="eastAsia"/>
          <w:color w:val="000000"/>
          <w:kern w:val="0"/>
        </w:rPr>
        <w:t>的標售，預估是終端投資買盤的籌碼，應有利債市多頭氣氛。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操作上，利率逢高</w:t>
      </w:r>
      <w:r w:rsidR="00FE7425">
        <w:rPr>
          <w:rFonts w:ascii="標楷體" w:eastAsia="標楷體" w:hAnsi="標楷體" w:cs="Arial" w:hint="eastAsia"/>
          <w:color w:val="000000"/>
          <w:kern w:val="0"/>
        </w:rPr>
        <w:t>建議偏多操作</w:t>
      </w:r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走低時酌量調節。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1.0</w:t>
      </w:r>
      <w:r w:rsidR="00CF7CCC">
        <w:rPr>
          <w:rFonts w:ascii="標楷體" w:eastAsia="標楷體" w:hAnsi="標楷體" w:cs="Arial" w:hint="eastAsia"/>
          <w:color w:val="000000"/>
          <w:kern w:val="0"/>
        </w:rPr>
        <w:t>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FE7425">
        <w:rPr>
          <w:rFonts w:ascii="標楷體" w:eastAsia="標楷體" w:hAnsi="標楷體" w:cs="Arial" w:hint="eastAsia"/>
          <w:color w:val="000000"/>
          <w:kern w:val="0"/>
        </w:rPr>
        <w:t>04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預測區間在1.</w:t>
      </w:r>
      <w:r w:rsidR="00FE7425">
        <w:rPr>
          <w:rFonts w:ascii="標楷體" w:eastAsia="標楷體" w:hAnsi="標楷體" w:cs="Arial" w:hint="eastAsia"/>
          <w:color w:val="000000"/>
          <w:kern w:val="0"/>
        </w:rPr>
        <w:t>45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FE7425">
        <w:rPr>
          <w:rFonts w:ascii="標楷體" w:eastAsia="標楷體" w:hAnsi="標楷體" w:cs="Arial" w:hint="eastAsia"/>
          <w:color w:val="000000"/>
          <w:kern w:val="0"/>
        </w:rPr>
        <w:t>51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p w:rsidR="00FA0F4F" w:rsidRPr="007A2930" w:rsidRDefault="00FA0F4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FA0F4F" w:rsidRPr="007A2930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1E70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A67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AAEE-972B-4A17-81F5-DDBC1D7F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127</Words>
  <Characters>727</Characters>
  <Application>Microsoft Office Word</Application>
  <DocSecurity>0</DocSecurity>
  <Lines>6</Lines>
  <Paragraphs>1</Paragraphs>
  <ScaleCrop>false</ScaleCrop>
  <Company>大中票券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16</cp:revision>
  <cp:lastPrinted>2014-05-06T01:05:00Z</cp:lastPrinted>
  <dcterms:created xsi:type="dcterms:W3CDTF">2014-04-23T05:31:00Z</dcterms:created>
  <dcterms:modified xsi:type="dcterms:W3CDTF">2014-05-19T04:03:00Z</dcterms:modified>
</cp:coreProperties>
</file>