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F497B51" w:rsidR="00F46D09" w:rsidRPr="00D92B6B" w:rsidRDefault="00C034E5" w:rsidP="00EB42CB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1兆9,455.25億元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02603E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6B145C" w:rsidRPr="006B145C">
        <w:rPr>
          <w:rFonts w:ascii="標楷體" w:eastAsia="標楷體" w:hAnsi="標楷體" w:hint="eastAsia"/>
          <w:sz w:val="27"/>
          <w:szCs w:val="27"/>
        </w:rPr>
        <w:t>上周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清明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連假剛結束且逢提存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期旬初，市場資金較更平穩寬裕，多數銀行先前已將資金到期落點避開近兩日，同業間拆借資金的需求較小，市場資金</w:t>
      </w:r>
      <w:r w:rsidR="008F7038">
        <w:rPr>
          <w:rFonts w:ascii="標楷體" w:eastAsia="標楷體" w:hAnsi="標楷體" w:hint="eastAsia"/>
          <w:sz w:val="27"/>
          <w:szCs w:val="27"/>
        </w:rPr>
        <w:t>也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略寬鬆一些</w:t>
      </w:r>
      <w:r w:rsidR="00EB42CB">
        <w:rPr>
          <w:rFonts w:ascii="標楷體" w:eastAsia="標楷體" w:hAnsi="標楷體" w:hint="eastAsia"/>
          <w:sz w:val="27"/>
          <w:szCs w:val="27"/>
        </w:rPr>
        <w:t>，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整體相當充裕，拆款利率大致持穩於</w:t>
      </w:r>
      <w:r w:rsidR="008F7038">
        <w:rPr>
          <w:rFonts w:ascii="標楷體" w:eastAsia="標楷體" w:hAnsi="標楷體" w:hint="eastAsia"/>
          <w:sz w:val="27"/>
          <w:szCs w:val="27"/>
        </w:rPr>
        <w:t>近日區間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，部分票券商表示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月內短票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利率稍微鬆動向下。週末前集保公布30天期自保票上交易日平均利率1.309%。30天期票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次級利率成交在1.32%~1.33%；拆款利率在1.32%~1.33%區間</w:t>
      </w:r>
      <w:r w:rsidR="00EF58FD" w:rsidRPr="00EF58FD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D92B6B">
        <w:rPr>
          <w:rFonts w:ascii="標楷體" w:eastAsia="標楷體" w:hAnsi="標楷體" w:hint="eastAsia"/>
          <w:sz w:val="27"/>
          <w:szCs w:val="27"/>
        </w:rPr>
        <w:t>匯率方面，</w:t>
      </w:r>
      <w:r w:rsidR="003C6500" w:rsidRPr="003C6500">
        <w:rPr>
          <w:rFonts w:ascii="標楷體" w:eastAsia="標楷體" w:hAnsi="標楷體" w:hint="eastAsia"/>
          <w:sz w:val="27"/>
          <w:szCs w:val="27"/>
        </w:rPr>
        <w:t>熱錢上周五匯入至少5億美元，激勵新台幣匯率盤中最高升抵30.43元，最多升值9.8分</w:t>
      </w:r>
      <w:r w:rsidR="003C6500" w:rsidRPr="003C6500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3C6500" w:rsidRPr="003C6500">
        <w:rPr>
          <w:rFonts w:ascii="標楷體" w:eastAsia="標楷體" w:hAnsi="標楷體" w:hint="eastAsia"/>
          <w:sz w:val="27"/>
          <w:szCs w:val="27"/>
        </w:rPr>
        <w:t>收在30.466元，升破30.5元關卡並為逾</w:t>
      </w:r>
      <w:proofErr w:type="gramStart"/>
      <w:r w:rsidR="003C6500" w:rsidRPr="003C6500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3C6500" w:rsidRPr="003C6500">
        <w:rPr>
          <w:rFonts w:ascii="標楷體" w:eastAsia="標楷體" w:hAnsi="標楷體" w:hint="eastAsia"/>
          <w:sz w:val="27"/>
          <w:szCs w:val="27"/>
        </w:rPr>
        <w:t>周高點。由於非農數據公布在即，再加上美國適逢耶穌受難日休市，外資多收手觀望，因此雖有拋</w:t>
      </w:r>
      <w:proofErr w:type="gramStart"/>
      <w:r w:rsidR="003C6500" w:rsidRPr="003C650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C6500" w:rsidRPr="003C6500">
        <w:rPr>
          <w:rFonts w:ascii="標楷體" w:eastAsia="標楷體" w:hAnsi="標楷體" w:hint="eastAsia"/>
          <w:sz w:val="27"/>
          <w:szCs w:val="27"/>
        </w:rPr>
        <w:t>，但整體成交金額仍縮減至10.22億美元，交易量創本周最低</w:t>
      </w:r>
      <w:r w:rsidR="00393D26" w:rsidRPr="003C6500">
        <w:rPr>
          <w:rFonts w:ascii="標楷體" w:eastAsia="標楷體" w:hAnsi="標楷體" w:hint="eastAsia"/>
          <w:sz w:val="27"/>
          <w:szCs w:val="27"/>
        </w:rPr>
        <w:t>。</w:t>
      </w:r>
      <w:r w:rsidR="00F45C46" w:rsidRPr="003C6500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3C650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3C650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5FFD" w:rsidRPr="003C6500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3C6500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C6500">
        <w:rPr>
          <w:rFonts w:ascii="標楷體" w:eastAsia="標楷體" w:hAnsi="標楷體"/>
          <w:sz w:val="27"/>
          <w:szCs w:val="27"/>
        </w:rPr>
        <w:t>30.</w:t>
      </w:r>
      <w:r w:rsidR="003C6500" w:rsidRPr="003C6500">
        <w:rPr>
          <w:rFonts w:ascii="標楷體" w:eastAsia="標楷體" w:hAnsi="標楷體"/>
          <w:sz w:val="27"/>
          <w:szCs w:val="27"/>
        </w:rPr>
        <w:t>466</w:t>
      </w:r>
      <w:r w:rsidR="00225F14" w:rsidRPr="003C6500">
        <w:rPr>
          <w:rFonts w:ascii="標楷體" w:eastAsia="標楷體" w:hAnsi="標楷體"/>
          <w:sz w:val="27"/>
          <w:szCs w:val="27"/>
        </w:rPr>
        <w:t>~30.</w:t>
      </w:r>
      <w:r w:rsidR="003C6500" w:rsidRPr="003C6500">
        <w:rPr>
          <w:rFonts w:ascii="標楷體" w:eastAsia="標楷體" w:hAnsi="標楷體"/>
          <w:sz w:val="27"/>
          <w:szCs w:val="27"/>
        </w:rPr>
        <w:t>635</w:t>
      </w:r>
      <w:r w:rsidR="00225F14" w:rsidRPr="003C6500">
        <w:rPr>
          <w:rFonts w:ascii="標楷體" w:eastAsia="標楷體" w:hAnsi="標楷體" w:hint="eastAsia"/>
          <w:sz w:val="27"/>
          <w:szCs w:val="27"/>
        </w:rPr>
        <w:t>元</w:t>
      </w:r>
      <w:r w:rsidR="000D4C49" w:rsidRPr="003C6500">
        <w:rPr>
          <w:rFonts w:ascii="標楷體" w:eastAsia="標楷體" w:hAnsi="標楷體" w:hint="eastAsia"/>
          <w:sz w:val="27"/>
          <w:szCs w:val="27"/>
        </w:rPr>
        <w:t>。</w:t>
      </w:r>
    </w:p>
    <w:p w14:paraId="43EED615" w14:textId="77777777" w:rsidR="001A65A7" w:rsidRPr="008D6B63" w:rsidRDefault="001A65A7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0DE6B3A" w14:textId="189C4E5E" w:rsidR="00C54569" w:rsidRPr="00D92B6B" w:rsidRDefault="001B2E47" w:rsidP="007B0BE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C6C63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15FC9" w:rsidRPr="006C6C63">
        <w:rPr>
          <w:rFonts w:ascii="標楷體" w:eastAsia="標楷體" w:hAnsi="標楷體" w:hint="eastAsia"/>
          <w:sz w:val="27"/>
          <w:szCs w:val="27"/>
        </w:rPr>
        <w:t>1</w:t>
      </w:r>
      <w:r w:rsidR="00C95F39" w:rsidRPr="006C6C63">
        <w:rPr>
          <w:rFonts w:ascii="標楷體" w:eastAsia="標楷體" w:hAnsi="標楷體" w:hint="eastAsia"/>
          <w:sz w:val="27"/>
          <w:szCs w:val="27"/>
        </w:rPr>
        <w:t>兆</w:t>
      </w:r>
      <w:r w:rsidR="00EB42CB">
        <w:rPr>
          <w:rFonts w:ascii="標楷體" w:eastAsia="標楷體" w:hAnsi="標楷體"/>
          <w:sz w:val="27"/>
          <w:szCs w:val="27"/>
        </w:rPr>
        <w:t>7,289.20</w:t>
      </w:r>
      <w:r w:rsidR="00496F71" w:rsidRPr="006C6C63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若上週</w:t>
      </w:r>
      <w:r w:rsidR="00A14FB8" w:rsidRPr="0082261A">
        <w:rPr>
          <w:rFonts w:ascii="標楷體" w:eastAsia="標楷體" w:hAnsi="標楷體" w:hint="eastAsia"/>
          <w:sz w:val="27"/>
          <w:szCs w:val="27"/>
        </w:rPr>
        <w:t>，</w:t>
      </w:r>
      <w:r w:rsidR="00C667DF" w:rsidRPr="00C667DF">
        <w:rPr>
          <w:rFonts w:ascii="標楷體" w:eastAsia="標楷體" w:hAnsi="標楷體" w:hint="eastAsia"/>
          <w:sz w:val="27"/>
          <w:szCs w:val="27"/>
        </w:rPr>
        <w:t>脫離季底緊縮進入4月初，</w:t>
      </w:r>
      <w:r w:rsidR="00EB42CB" w:rsidRPr="00EB42CB">
        <w:rPr>
          <w:rFonts w:ascii="標楷體" w:eastAsia="標楷體" w:hAnsi="標楷體" w:hint="eastAsia"/>
          <w:sz w:val="27"/>
          <w:szCs w:val="27"/>
        </w:rPr>
        <w:t>由於整體市場資金非常寬鬆，拆款市場需求不強，短票買氣極佳，銀行資金充裕，除了自保票外，對免保票的需求也增加，呈現僧多粥少情況，惟各大銀行對利率均相當堅持，利率因而維持於近期水準。交易部操作上，除將視市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適當調降利率報價，亦將優先爭取市場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EB42CB" w:rsidRPr="00EB42C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B42CB" w:rsidRPr="00EB42CB">
        <w:rPr>
          <w:rFonts w:ascii="標楷體" w:eastAsia="標楷體" w:hAnsi="標楷體" w:hint="eastAsia"/>
          <w:sz w:val="27"/>
          <w:szCs w:val="27"/>
        </w:rPr>
        <w:t>利差。</w:t>
      </w:r>
      <w:r w:rsidR="00D97B14" w:rsidRPr="00D92B6B">
        <w:rPr>
          <w:rFonts w:ascii="標楷體" w:eastAsia="標楷體" w:hAnsi="標楷體" w:hint="eastAsia"/>
          <w:sz w:val="27"/>
          <w:szCs w:val="27"/>
        </w:rPr>
        <w:t>匯率方面，</w:t>
      </w:r>
      <w:r w:rsidR="003C6500" w:rsidRPr="003C6500">
        <w:rPr>
          <w:rFonts w:ascii="標楷體" w:eastAsia="標楷體" w:hAnsi="標楷體" w:hint="eastAsia"/>
          <w:sz w:val="27"/>
          <w:szCs w:val="27"/>
        </w:rPr>
        <w:t>從3月最後</w:t>
      </w:r>
      <w:proofErr w:type="gramStart"/>
      <w:r w:rsidR="003C6500" w:rsidRPr="003C6500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3C6500" w:rsidRPr="003C6500">
        <w:rPr>
          <w:rFonts w:ascii="標楷體" w:eastAsia="標楷體" w:hAnsi="標楷體" w:hint="eastAsia"/>
          <w:sz w:val="27"/>
          <w:szCs w:val="27"/>
        </w:rPr>
        <w:t>周起，市場對歐美銀行業的擔憂情緒有所緩解，美元指數走弱，減輕對</w:t>
      </w:r>
      <w:r w:rsidR="003C6500">
        <w:rPr>
          <w:rFonts w:ascii="標楷體" w:eastAsia="標楷體" w:hAnsi="標楷體" w:hint="eastAsia"/>
          <w:sz w:val="27"/>
          <w:szCs w:val="27"/>
        </w:rPr>
        <w:t>亞洲貨</w:t>
      </w:r>
      <w:r w:rsidR="003C6500" w:rsidRPr="003C6500">
        <w:rPr>
          <w:rFonts w:ascii="標楷體" w:eastAsia="標楷體" w:hAnsi="標楷體" w:hint="eastAsia"/>
          <w:sz w:val="27"/>
          <w:szCs w:val="27"/>
        </w:rPr>
        <w:t>幣匯率的壓制</w:t>
      </w:r>
      <w:r w:rsidR="00045A78">
        <w:rPr>
          <w:rFonts w:ascii="標楷體" w:eastAsia="標楷體" w:hAnsi="標楷體" w:hint="eastAsia"/>
          <w:sz w:val="27"/>
          <w:szCs w:val="27"/>
        </w:rPr>
        <w:t>，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研究指出，美國聯</w:t>
      </w:r>
      <w:proofErr w:type="gramStart"/>
      <w:r w:rsidR="003C6500" w:rsidRPr="00045A7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C6500" w:rsidRPr="00045A78">
        <w:rPr>
          <w:rFonts w:ascii="標楷體" w:eastAsia="標楷體" w:hAnsi="標楷體" w:hint="eastAsia"/>
          <w:sz w:val="27"/>
          <w:szCs w:val="27"/>
        </w:rPr>
        <w:t>會政策轉向節奏可能有「超預期」景況出現</w:t>
      </w:r>
      <w:r w:rsidR="00045A78" w:rsidRPr="00045A78">
        <w:rPr>
          <w:rFonts w:ascii="標楷體" w:eastAsia="標楷體" w:hAnsi="標楷體" w:hint="eastAsia"/>
          <w:sz w:val="27"/>
          <w:szCs w:val="27"/>
        </w:rPr>
        <w:t>：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一是通膨下行且變成聯</w:t>
      </w:r>
      <w:proofErr w:type="gramStart"/>
      <w:r w:rsidR="003C6500" w:rsidRPr="00045A7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C6500" w:rsidRPr="00045A78">
        <w:rPr>
          <w:rFonts w:ascii="標楷體" w:eastAsia="標楷體" w:hAnsi="標楷體" w:hint="eastAsia"/>
          <w:sz w:val="27"/>
          <w:szCs w:val="27"/>
        </w:rPr>
        <w:t>會次要目標；二是聯</w:t>
      </w:r>
      <w:proofErr w:type="gramStart"/>
      <w:r w:rsidR="003C6500" w:rsidRPr="00045A7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C6500" w:rsidRPr="00045A78">
        <w:rPr>
          <w:rFonts w:ascii="標楷體" w:eastAsia="標楷體" w:hAnsi="標楷體" w:hint="eastAsia"/>
          <w:sz w:val="27"/>
          <w:szCs w:val="27"/>
        </w:rPr>
        <w:t>會首次降息時點可能快於預期。當前期貨市場隱含降</w:t>
      </w:r>
      <w:proofErr w:type="gramStart"/>
      <w:r w:rsidR="003C6500" w:rsidRPr="00045A78">
        <w:rPr>
          <w:rFonts w:ascii="標楷體" w:eastAsia="標楷體" w:hAnsi="標楷體" w:hint="eastAsia"/>
          <w:sz w:val="27"/>
          <w:szCs w:val="27"/>
        </w:rPr>
        <w:t>息拐點在</w:t>
      </w:r>
      <w:proofErr w:type="gramEnd"/>
      <w:r w:rsidR="003C6500" w:rsidRPr="00045A78">
        <w:rPr>
          <w:rFonts w:ascii="標楷體" w:eastAsia="標楷體" w:hAnsi="標楷體" w:hint="eastAsia"/>
          <w:sz w:val="27"/>
          <w:szCs w:val="27"/>
        </w:rPr>
        <w:t>今年第4季，但</w:t>
      </w:r>
      <w:proofErr w:type="gramStart"/>
      <w:r w:rsidR="00045A78" w:rsidRPr="00045A7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45A78" w:rsidRPr="00045A78">
        <w:rPr>
          <w:rFonts w:ascii="標楷體" w:eastAsia="標楷體" w:hAnsi="標楷體" w:hint="eastAsia"/>
          <w:sz w:val="27"/>
          <w:szCs w:val="27"/>
        </w:rPr>
        <w:t>銀主管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認為降息時點有一定</w:t>
      </w:r>
      <w:r w:rsidR="00045A78" w:rsidRPr="00045A78">
        <w:rPr>
          <w:rFonts w:ascii="標楷體" w:eastAsia="標楷體" w:hAnsi="標楷體" w:hint="eastAsia"/>
          <w:sz w:val="27"/>
          <w:szCs w:val="27"/>
        </w:rPr>
        <w:t>的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機率發生在第3季</w:t>
      </w:r>
      <w:r w:rsidR="00D92B6B" w:rsidRPr="00045A78">
        <w:rPr>
          <w:rFonts w:ascii="標楷體" w:eastAsia="標楷體" w:hAnsi="標楷體" w:hint="eastAsia"/>
          <w:sz w:val="27"/>
          <w:szCs w:val="27"/>
        </w:rPr>
        <w:t>，</w:t>
      </w:r>
      <w:r w:rsidR="00045A78" w:rsidRPr="00045A78">
        <w:rPr>
          <w:rFonts w:ascii="標楷體" w:eastAsia="標楷體" w:hAnsi="標楷體" w:hint="eastAsia"/>
          <w:sz w:val="27"/>
          <w:szCs w:val="27"/>
        </w:rPr>
        <w:t>而目前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市場</w:t>
      </w:r>
      <w:r w:rsidR="00045A78" w:rsidRPr="00045A78">
        <w:rPr>
          <w:rFonts w:ascii="標楷體" w:eastAsia="標楷體" w:hAnsi="標楷體" w:hint="eastAsia"/>
          <w:sz w:val="27"/>
          <w:szCs w:val="27"/>
        </w:rPr>
        <w:t>則</w:t>
      </w:r>
      <w:r w:rsidR="003C6500" w:rsidRPr="00045A78">
        <w:rPr>
          <w:rFonts w:ascii="標楷體" w:eastAsia="標楷體" w:hAnsi="標楷體" w:hint="eastAsia"/>
          <w:sz w:val="27"/>
          <w:szCs w:val="27"/>
        </w:rPr>
        <w:t>緊盯美國就業與通膨數據，估計短期內，新台幣將於30.2~30.8元</w:t>
      </w:r>
      <w:r w:rsidR="003C6500" w:rsidRPr="003C6500">
        <w:rPr>
          <w:rFonts w:ascii="標楷體" w:eastAsia="標楷體" w:hAnsi="標楷體" w:hint="eastAsia"/>
          <w:sz w:val="27"/>
          <w:szCs w:val="27"/>
        </w:rPr>
        <w:t>區間波動</w:t>
      </w:r>
      <w:r w:rsidR="00D92B6B" w:rsidRPr="00D92B6B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BF3DEC" w:rsidRPr="00BF3DEC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38196FB" w:rsidR="001D02C2" w:rsidRPr="00E023DF" w:rsidRDefault="00BF3DEC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4</w:t>
            </w:r>
            <w:r w:rsidR="001D02C2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A607C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CDAA6C1" w:rsidR="001D02C2" w:rsidRPr="00BF3DEC" w:rsidRDefault="00A607C2" w:rsidP="001D02C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3,608.5</w:t>
            </w:r>
            <w:r w:rsidR="00BF3DEC" w:rsidRPr="00BF3DE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D02C2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7855DF1" w:rsidR="001D02C2" w:rsidRPr="00E023DF" w:rsidRDefault="00BF3DEC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4</w:t>
            </w:r>
            <w:r w:rsidR="001D02C2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A607C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60C841C" w:rsidR="001D02C2" w:rsidRPr="001D02C2" w:rsidRDefault="00A607C2" w:rsidP="001D02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1,913.0</w:t>
            </w:r>
            <w:r w:rsidR="00BF3DE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607C2" w:rsidRPr="004B5480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0F184A6" w:rsidR="00A607C2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607C2" w:rsidRPr="00E023DF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4AB8231" w:rsidR="00A607C2" w:rsidRPr="001D02C2" w:rsidRDefault="00A607C2" w:rsidP="001D02C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,436.85</w:t>
            </w:r>
          </w:p>
        </w:tc>
      </w:tr>
      <w:tr w:rsidR="00A607C2" w:rsidRPr="004B5480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51829A2A" w:rsidR="00A607C2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A607C2" w:rsidRPr="00E023DF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607C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7E670A2A" w:rsidR="00A607C2" w:rsidRPr="001D02C2" w:rsidRDefault="00A607C2" w:rsidP="001D02C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,337.05</w:t>
            </w:r>
          </w:p>
        </w:tc>
      </w:tr>
      <w:tr w:rsidR="00A607C2" w:rsidRPr="004B5480" w14:paraId="4895746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44E" w14:textId="659743BC" w:rsidR="00A607C2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465" w14:textId="384F71D5" w:rsidR="00A607C2" w:rsidRPr="00E023DF" w:rsidRDefault="00A607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607C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24A" w14:textId="49A116E0" w:rsidR="00A607C2" w:rsidRPr="001D02C2" w:rsidRDefault="00A607C2" w:rsidP="00A607C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,993.80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1CB9CDAC" w:rsidR="00504C01" w:rsidRPr="008D6B63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25F2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607C2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733EAC" w:rsidRPr="000125F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A607C2">
              <w:rPr>
                <w:rFonts w:ascii="標楷體" w:eastAsia="標楷體" w:hAnsi="標楷體"/>
                <w:sz w:val="27"/>
                <w:szCs w:val="27"/>
              </w:rPr>
              <w:t>289.20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C4C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918</Characters>
  <Application>Microsoft Office Word</Application>
  <DocSecurity>0</DocSecurity>
  <Lines>7</Lines>
  <Paragraphs>2</Paragraphs>
  <ScaleCrop>false</ScaleCrop>
  <Company>大中票券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2023-03-13T00:21:00Z</cp:lastPrinted>
  <dcterms:created xsi:type="dcterms:W3CDTF">2023-04-07T06:22:00Z</dcterms:created>
  <dcterms:modified xsi:type="dcterms:W3CDTF">2023-04-10T00:40:00Z</dcterms:modified>
</cp:coreProperties>
</file>