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ED32B60" w:rsidR="00F46D09" w:rsidRPr="006831DF" w:rsidRDefault="00C034E5" w:rsidP="00903EF9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77BC2" w:rsidRPr="00A77BC2">
        <w:rPr>
          <w:rFonts w:ascii="標楷體" w:eastAsia="標楷體" w:hAnsi="標楷體" w:hint="eastAsia"/>
          <w:sz w:val="27"/>
          <w:szCs w:val="27"/>
        </w:rPr>
        <w:t>1兆</w:t>
      </w:r>
      <w:r w:rsidR="00903EF9" w:rsidRPr="00903EF9">
        <w:rPr>
          <w:rFonts w:ascii="標楷體" w:eastAsia="標楷體" w:hAnsi="標楷體"/>
          <w:sz w:val="27"/>
          <w:szCs w:val="27"/>
        </w:rPr>
        <w:t>2,574.70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03EF9" w:rsidRPr="00903EF9">
        <w:rPr>
          <w:rFonts w:ascii="標楷體" w:eastAsia="標楷體" w:hAnsi="標楷體" w:hint="eastAsia"/>
          <w:sz w:val="27"/>
          <w:szCs w:val="27"/>
        </w:rPr>
        <w:t>端午連假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前夕，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多數銀行的積數已調整完畢，對續作或新作短票的意願皆良好，市場資金供需平衡，利率大致持平；展望6月底，觀望季底因素與國庫券到期等因素對資金的影響。集保公布30天期自保票上交易日成交利率1.378%，降至近兩周來低點。30天期票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次級利率成交在</w:t>
      </w:r>
      <w:r w:rsidR="00903EF9">
        <w:rPr>
          <w:rFonts w:ascii="標楷體" w:eastAsia="標楷體" w:hAnsi="標楷體" w:hint="eastAsia"/>
          <w:sz w:val="27"/>
          <w:szCs w:val="27"/>
        </w:rPr>
        <w:t>1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.38%~1.39%；拆款利率成交在1.37%~1.38%</w:t>
      </w:r>
      <w:r w:rsidR="00EF58FD" w:rsidRPr="00453D40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86868">
        <w:rPr>
          <w:rFonts w:ascii="標楷體" w:eastAsia="標楷體" w:hAnsi="標楷體" w:hint="eastAsia"/>
          <w:sz w:val="27"/>
          <w:szCs w:val="27"/>
        </w:rPr>
        <w:t>匯率方面，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端午</w:t>
      </w:r>
      <w:proofErr w:type="gramStart"/>
      <w:r w:rsidR="00F3641C" w:rsidRPr="00F3641C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F3641C" w:rsidRPr="00F3641C">
        <w:rPr>
          <w:rFonts w:ascii="標楷體" w:eastAsia="標楷體" w:hAnsi="標楷體" w:hint="eastAsia"/>
          <w:sz w:val="27"/>
          <w:szCs w:val="27"/>
        </w:rPr>
        <w:t>，外資賣股匯出，加上人民幣等主要</w:t>
      </w:r>
      <w:proofErr w:type="gramStart"/>
      <w:r w:rsidR="00F3641C" w:rsidRPr="00F3641C">
        <w:rPr>
          <w:rFonts w:ascii="標楷體" w:eastAsia="標楷體" w:hAnsi="標楷體" w:hint="eastAsia"/>
          <w:sz w:val="27"/>
          <w:szCs w:val="27"/>
        </w:rPr>
        <w:t>亞幣續</w:t>
      </w:r>
      <w:proofErr w:type="gramEnd"/>
      <w:r w:rsidR="00F3641C" w:rsidRPr="00F3641C">
        <w:rPr>
          <w:rFonts w:ascii="標楷體" w:eastAsia="標楷體" w:hAnsi="標楷體" w:hint="eastAsia"/>
          <w:sz w:val="27"/>
          <w:szCs w:val="27"/>
        </w:rPr>
        <w:t>貶，新台幣匯率在利空夾擊下開低走低，</w:t>
      </w:r>
      <w:r w:rsidR="00F3641C">
        <w:rPr>
          <w:rFonts w:ascii="標楷體" w:eastAsia="標楷體" w:hAnsi="標楷體" w:hint="eastAsia"/>
          <w:sz w:val="27"/>
          <w:szCs w:val="27"/>
        </w:rPr>
        <w:t>單日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最多貶值1.06角，</w:t>
      </w:r>
      <w:r w:rsidR="00F3641C">
        <w:rPr>
          <w:rFonts w:ascii="標楷體" w:eastAsia="標楷體" w:hAnsi="標楷體" w:hint="eastAsia"/>
          <w:sz w:val="27"/>
          <w:szCs w:val="27"/>
        </w:rPr>
        <w:t>雖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出口商也同步拋出不少外匯</w:t>
      </w:r>
      <w:r w:rsidR="004666A7">
        <w:rPr>
          <w:rFonts w:ascii="標楷體" w:eastAsia="標楷體" w:hAnsi="標楷體" w:hint="eastAsia"/>
          <w:sz w:val="27"/>
          <w:szCs w:val="27"/>
        </w:rPr>
        <w:t>、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中央銀行盤中適度調節，</w:t>
      </w:r>
      <w:r w:rsidR="00F3641C">
        <w:rPr>
          <w:rFonts w:ascii="標楷體" w:eastAsia="標楷體" w:hAnsi="標楷體" w:hint="eastAsia"/>
          <w:sz w:val="27"/>
          <w:szCs w:val="27"/>
        </w:rPr>
        <w:t>但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新台幣匯率在</w:t>
      </w:r>
      <w:proofErr w:type="gramStart"/>
      <w:r w:rsidR="00F3641C">
        <w:rPr>
          <w:rFonts w:ascii="標楷體" w:eastAsia="標楷體" w:hAnsi="標楷體" w:hint="eastAsia"/>
          <w:sz w:val="27"/>
          <w:szCs w:val="27"/>
        </w:rPr>
        <w:t>週五仍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貶破</w:t>
      </w:r>
      <w:proofErr w:type="gramEnd"/>
      <w:r w:rsidR="00F3641C" w:rsidRPr="00F3641C">
        <w:rPr>
          <w:rFonts w:ascii="標楷體" w:eastAsia="標楷體" w:hAnsi="標楷體" w:hint="eastAsia"/>
          <w:sz w:val="27"/>
          <w:szCs w:val="27"/>
        </w:rPr>
        <w:t>30.9元價位</w:t>
      </w:r>
      <w:r w:rsidR="00A80883">
        <w:rPr>
          <w:rFonts w:ascii="標楷體" w:eastAsia="標楷體" w:hAnsi="標楷體" w:hint="eastAsia"/>
          <w:sz w:val="27"/>
          <w:szCs w:val="27"/>
        </w:rPr>
        <w:t>，</w:t>
      </w:r>
      <w:r w:rsidR="004666A7" w:rsidRPr="004666A7">
        <w:rPr>
          <w:rFonts w:ascii="標楷體" w:eastAsia="標楷體" w:hAnsi="標楷體" w:hint="eastAsia"/>
          <w:sz w:val="27"/>
          <w:szCs w:val="27"/>
        </w:rPr>
        <w:t>收30.92元</w:t>
      </w:r>
      <w:r w:rsidR="004666A7">
        <w:rPr>
          <w:rFonts w:ascii="標楷體" w:eastAsia="標楷體" w:hAnsi="標楷體" w:hint="eastAsia"/>
          <w:sz w:val="27"/>
          <w:szCs w:val="27"/>
        </w:rPr>
        <w:t>，</w:t>
      </w:r>
      <w:r w:rsidR="004666A7" w:rsidRPr="004666A7">
        <w:rPr>
          <w:rFonts w:ascii="標楷體" w:eastAsia="標楷體" w:hAnsi="標楷體" w:hint="eastAsia"/>
          <w:sz w:val="27"/>
          <w:szCs w:val="27"/>
        </w:rPr>
        <w:t>連</w:t>
      </w:r>
      <w:r w:rsidR="004666A7">
        <w:rPr>
          <w:rFonts w:ascii="標楷體" w:eastAsia="標楷體" w:hAnsi="標楷體" w:hint="eastAsia"/>
          <w:sz w:val="27"/>
          <w:szCs w:val="27"/>
        </w:rPr>
        <w:t>四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貶並為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近七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月新低</w:t>
      </w:r>
      <w:r w:rsidR="004666A7">
        <w:rPr>
          <w:rFonts w:ascii="標楷體" w:eastAsia="標楷體" w:hAnsi="標楷體" w:hint="eastAsia"/>
          <w:sz w:val="27"/>
          <w:szCs w:val="27"/>
        </w:rPr>
        <w:t>，</w:t>
      </w:r>
      <w:r w:rsidR="004666A7" w:rsidRPr="004666A7">
        <w:rPr>
          <w:rFonts w:ascii="標楷體" w:eastAsia="標楷體" w:hAnsi="標楷體" w:hint="eastAsia"/>
          <w:sz w:val="27"/>
          <w:szCs w:val="27"/>
        </w:rPr>
        <w:t>新台幣匯率意外淪為「最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弱亞幣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」</w:t>
      </w:r>
      <w:r w:rsidR="00A86868" w:rsidRPr="006831DF">
        <w:rPr>
          <w:rFonts w:ascii="標楷體" w:eastAsia="標楷體" w:hAnsi="標楷體" w:hint="eastAsia"/>
          <w:sz w:val="27"/>
          <w:szCs w:val="27"/>
        </w:rPr>
        <w:t>。</w:t>
      </w:r>
      <w:r w:rsidR="00EF1935" w:rsidRPr="006831D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6831D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6831DF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6831DF">
        <w:rPr>
          <w:rFonts w:ascii="標楷體" w:eastAsia="標楷體" w:hAnsi="標楷體"/>
          <w:sz w:val="27"/>
          <w:szCs w:val="27"/>
        </w:rPr>
        <w:t>30.</w:t>
      </w:r>
      <w:r w:rsidR="004666A7">
        <w:rPr>
          <w:rFonts w:ascii="標楷體" w:eastAsia="標楷體" w:hAnsi="標楷體"/>
          <w:sz w:val="27"/>
          <w:szCs w:val="27"/>
        </w:rPr>
        <w:t>845</w:t>
      </w:r>
      <w:r w:rsidR="00225F14" w:rsidRPr="006831DF">
        <w:rPr>
          <w:rFonts w:ascii="標楷體" w:eastAsia="標楷體" w:hAnsi="標楷體"/>
          <w:sz w:val="27"/>
          <w:szCs w:val="27"/>
        </w:rPr>
        <w:t>~</w:t>
      </w:r>
      <w:r w:rsidR="00384876" w:rsidRPr="006831DF">
        <w:rPr>
          <w:rFonts w:ascii="標楷體" w:eastAsia="標楷體" w:hAnsi="標楷體" w:hint="eastAsia"/>
          <w:sz w:val="27"/>
          <w:szCs w:val="27"/>
        </w:rPr>
        <w:t>30</w:t>
      </w:r>
      <w:r w:rsidR="00DA4593">
        <w:rPr>
          <w:rFonts w:ascii="標楷體" w:eastAsia="標楷體" w:hAnsi="標楷體" w:hint="eastAsia"/>
          <w:sz w:val="27"/>
          <w:szCs w:val="27"/>
        </w:rPr>
        <w:t>.</w:t>
      </w:r>
      <w:r w:rsidR="004666A7">
        <w:rPr>
          <w:rFonts w:ascii="標楷體" w:eastAsia="標楷體" w:hAnsi="標楷體"/>
          <w:sz w:val="27"/>
          <w:szCs w:val="27"/>
        </w:rPr>
        <w:t>984</w:t>
      </w:r>
      <w:r w:rsidR="00225F14" w:rsidRPr="006831DF">
        <w:rPr>
          <w:rFonts w:ascii="標楷體" w:eastAsia="標楷體" w:hAnsi="標楷體" w:hint="eastAsia"/>
          <w:sz w:val="27"/>
          <w:szCs w:val="27"/>
        </w:rPr>
        <w:t>元</w:t>
      </w:r>
      <w:r w:rsidR="004A370C" w:rsidRPr="006831DF">
        <w:rPr>
          <w:rFonts w:ascii="標楷體" w:eastAsia="標楷體" w:hAnsi="標楷體" w:hint="eastAsia"/>
          <w:sz w:val="27"/>
          <w:szCs w:val="27"/>
        </w:rPr>
        <w:t>間</w:t>
      </w:r>
      <w:r w:rsidR="000D4C49" w:rsidRPr="006831DF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50CFAC84" w:rsidR="00A96E24" w:rsidRPr="00DE2E82" w:rsidRDefault="001B2E47" w:rsidP="000E5D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6831DF">
        <w:rPr>
          <w:rFonts w:ascii="標楷體" w:eastAsia="標楷體" w:hAnsi="標楷體" w:hint="eastAsia"/>
          <w:sz w:val="27"/>
          <w:szCs w:val="27"/>
        </w:rPr>
        <w:t>1</w:t>
      </w:r>
      <w:r w:rsidR="00C95F39" w:rsidRPr="006831DF">
        <w:rPr>
          <w:rFonts w:ascii="標楷體" w:eastAsia="標楷體" w:hAnsi="標楷體" w:hint="eastAsia"/>
          <w:sz w:val="27"/>
          <w:szCs w:val="27"/>
        </w:rPr>
        <w:t>兆</w:t>
      </w:r>
      <w:r w:rsidR="00903EF9">
        <w:rPr>
          <w:rFonts w:ascii="標楷體" w:eastAsia="標楷體" w:hAnsi="標楷體"/>
          <w:sz w:val="27"/>
          <w:szCs w:val="27"/>
        </w:rPr>
        <w:t>4,779.65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注整體市場寬鬆力道相對亦大於上週</w:t>
      </w:r>
      <w:r w:rsidR="0006317F" w:rsidRPr="00B75A31">
        <w:rPr>
          <w:rFonts w:ascii="標楷體" w:eastAsia="標楷體" w:hAnsi="標楷體" w:hint="eastAsia"/>
          <w:sz w:val="27"/>
          <w:szCs w:val="27"/>
        </w:rPr>
        <w:t>，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3641C" w:rsidRPr="00F3641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3641C" w:rsidRPr="00F3641C">
        <w:rPr>
          <w:rFonts w:ascii="標楷體" w:eastAsia="標楷體" w:hAnsi="標楷體" w:hint="eastAsia"/>
          <w:sz w:val="27"/>
          <w:szCs w:val="27"/>
        </w:rPr>
        <w:t>進入季底最後</w:t>
      </w:r>
      <w:proofErr w:type="gramStart"/>
      <w:r w:rsidR="00F3641C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F3641C" w:rsidRPr="00F3641C">
        <w:rPr>
          <w:rFonts w:ascii="標楷體" w:eastAsia="標楷體" w:hAnsi="標楷體" w:hint="eastAsia"/>
          <w:sz w:val="27"/>
          <w:szCs w:val="27"/>
        </w:rPr>
        <w:t>，觀察銀行間累積超額準備已逾1.</w:t>
      </w:r>
      <w:r w:rsidR="00F3641C">
        <w:rPr>
          <w:rFonts w:ascii="標楷體" w:eastAsia="標楷體" w:hAnsi="標楷體"/>
          <w:sz w:val="27"/>
          <w:szCs w:val="27"/>
        </w:rPr>
        <w:t>5</w:t>
      </w:r>
      <w:r w:rsidR="00F3641C" w:rsidRPr="00F3641C">
        <w:rPr>
          <w:rFonts w:ascii="標楷體" w:eastAsia="標楷體" w:hAnsi="標楷體" w:hint="eastAsia"/>
          <w:sz w:val="27"/>
          <w:szCs w:val="27"/>
        </w:rPr>
        <w:t>兆元，加上在資金需求方刻意避開季底落單調度下，整體市場資金缺口縮減，短率應不致特別走升，調度無虞，後續尚有季底例行性緊縮效應，預期短率欠缺向下空間。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交易部操作上，將視市場狀況適當調整利率報價，並優先成交市場便宜資金跨季，藉以降低本公司資金成本以及季底調度風險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。</w:t>
      </w:r>
      <w:r w:rsidR="00D97B14" w:rsidRPr="009F40D9">
        <w:rPr>
          <w:rFonts w:ascii="標楷體" w:eastAsia="標楷體" w:hAnsi="標楷體" w:hint="eastAsia"/>
          <w:sz w:val="27"/>
          <w:szCs w:val="27"/>
        </w:rPr>
        <w:t>匯率方</w:t>
      </w:r>
      <w:r w:rsidR="00D97B14" w:rsidRPr="00A86868">
        <w:rPr>
          <w:rFonts w:ascii="標楷體" w:eastAsia="標楷體" w:hAnsi="標楷體" w:hint="eastAsia"/>
          <w:sz w:val="27"/>
          <w:szCs w:val="27"/>
        </w:rPr>
        <w:t>面，</w:t>
      </w:r>
      <w:r w:rsidR="004666A7" w:rsidRPr="004666A7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會6月暫緩升息，但會後公布、反映決策官員預估利率落點的「利率點狀圖」顯示，今年至少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還須升息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2碼。熱錢流向會主導新台幣匯率走勢，而熱錢動向又會受到美國貨幣政策的影響，因此，聯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會主席鮑爾本周出席國會聽證會，是否釋出進一步的利率政策訊號，對</w:t>
      </w:r>
      <w:proofErr w:type="gramStart"/>
      <w:r w:rsidR="004666A7" w:rsidRPr="004666A7">
        <w:rPr>
          <w:rFonts w:ascii="標楷體" w:eastAsia="標楷體" w:hAnsi="標楷體" w:hint="eastAsia"/>
          <w:sz w:val="27"/>
          <w:szCs w:val="27"/>
        </w:rPr>
        <w:t>匯市動</w:t>
      </w:r>
      <w:proofErr w:type="gramEnd"/>
      <w:r w:rsidR="004666A7" w:rsidRPr="004666A7">
        <w:rPr>
          <w:rFonts w:ascii="標楷體" w:eastAsia="標楷體" w:hAnsi="標楷體" w:hint="eastAsia"/>
          <w:sz w:val="27"/>
          <w:szCs w:val="27"/>
        </w:rPr>
        <w:t>見觀瞻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。</w:t>
      </w:r>
      <w:r w:rsidR="00141FE3" w:rsidRPr="00141FE3">
        <w:rPr>
          <w:rFonts w:ascii="標楷體" w:eastAsia="標楷體" w:hAnsi="標楷體" w:hint="eastAsia"/>
          <w:sz w:val="27"/>
          <w:szCs w:val="27"/>
        </w:rPr>
        <w:t>新台幣匯率有很長一段時間都在30.5~30.8元區間波動，因此30.8元，被視為一個重要心理關卡，</w:t>
      </w:r>
      <w:proofErr w:type="gramStart"/>
      <w:r w:rsidR="00141FE3" w:rsidRPr="00141FE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41FE3" w:rsidRPr="00141FE3">
        <w:rPr>
          <w:rFonts w:ascii="標楷體" w:eastAsia="標楷體" w:hAnsi="標楷體" w:hint="eastAsia"/>
          <w:sz w:val="27"/>
          <w:szCs w:val="27"/>
        </w:rPr>
        <w:t>價貶破30.8元，新台幣匯率下探31元的機率也將隨之升溫；而</w:t>
      </w:r>
      <w:proofErr w:type="gramStart"/>
      <w:r w:rsidR="00141FE3" w:rsidRPr="00141FE3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141FE3" w:rsidRPr="00141FE3">
        <w:rPr>
          <w:rFonts w:ascii="標楷體" w:eastAsia="標楷體" w:hAnsi="標楷體" w:hint="eastAsia"/>
          <w:sz w:val="27"/>
          <w:szCs w:val="27"/>
        </w:rPr>
        <w:t>、熱錢動向與股市表現，為未來的觀察重點。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B5E6F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F48F7EC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1FE3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8593D9F" w:rsidR="002B5E6F" w:rsidRPr="002B5E6F" w:rsidRDefault="00141FE3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7,312.70</w:t>
            </w:r>
          </w:p>
        </w:tc>
      </w:tr>
      <w:tr w:rsidR="002B5E6F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8148A00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41FE3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AD137B3" w:rsidR="002B5E6F" w:rsidRPr="002B5E6F" w:rsidRDefault="00141FE3" w:rsidP="002B5E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,004.00</w:t>
            </w:r>
          </w:p>
        </w:tc>
      </w:tr>
      <w:tr w:rsidR="002B5E6F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44FB021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41FE3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6E3698F" w:rsidR="002B5E6F" w:rsidRPr="002B5E6F" w:rsidRDefault="00141FE3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,176.00</w:t>
            </w:r>
          </w:p>
        </w:tc>
      </w:tr>
      <w:tr w:rsidR="00141FE3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789A0AFC" w:rsidR="00141FE3" w:rsidRPr="005A330D" w:rsidRDefault="00141FE3" w:rsidP="002B5E6F">
            <w:pPr>
              <w:spacing w:line="360" w:lineRule="exact"/>
              <w:contextualSpacing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141FE3" w:rsidRPr="003D34CB" w:rsidRDefault="00141FE3" w:rsidP="002B5E6F">
            <w:pPr>
              <w:spacing w:line="360" w:lineRule="exact"/>
              <w:contextualSpacing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04C63106" w:rsidR="00141FE3" w:rsidRPr="002B5E6F" w:rsidRDefault="00141FE3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,347.30</w:t>
            </w:r>
          </w:p>
        </w:tc>
      </w:tr>
      <w:tr w:rsidR="00141FE3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424A6E68" w:rsidR="00141FE3" w:rsidRPr="005A330D" w:rsidRDefault="00141FE3" w:rsidP="002B5E6F">
            <w:pPr>
              <w:spacing w:line="360" w:lineRule="exact"/>
              <w:contextualSpacing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141FE3" w:rsidRPr="003D34CB" w:rsidRDefault="00141FE3" w:rsidP="002B5E6F">
            <w:pPr>
              <w:spacing w:line="360" w:lineRule="exact"/>
              <w:contextualSpacing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3CACAC77" w:rsidR="00141FE3" w:rsidRPr="002B5E6F" w:rsidRDefault="00141FE3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,939.65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92A59A9" w:rsidR="0046477E" w:rsidRPr="002B5E6F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B5E6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141FE3">
              <w:rPr>
                <w:rFonts w:ascii="標楷體" w:eastAsia="標楷體" w:hAnsi="標楷體"/>
                <w:sz w:val="27"/>
                <w:szCs w:val="27"/>
              </w:rPr>
              <w:t>4,779.65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大中票券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2</cp:revision>
  <cp:lastPrinted>2023-06-16T06:55:00Z</cp:lastPrinted>
  <dcterms:created xsi:type="dcterms:W3CDTF">2023-06-21T08:59:00Z</dcterms:created>
  <dcterms:modified xsi:type="dcterms:W3CDTF">2023-06-21T08:59:00Z</dcterms:modified>
</cp:coreProperties>
</file>