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0258B114" w:rsidR="006E7AD4" w:rsidRPr="00EE3E99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C54D8F" w:rsidRPr="00C54D8F">
        <w:rPr>
          <w:rFonts w:ascii="標楷體" w:eastAsia="標楷體" w:hAnsi="標楷體" w:hint="eastAsia"/>
          <w:sz w:val="27"/>
          <w:szCs w:val="27"/>
        </w:rPr>
        <w:t>1兆4,656.6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65A08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D189A" w:rsidRPr="00F7642E">
        <w:rPr>
          <w:rFonts w:ascii="標楷體" w:eastAsia="標楷體" w:hAnsi="標楷體" w:hint="eastAsia"/>
          <w:color w:val="000000" w:themeColor="text1"/>
          <w:sz w:val="27"/>
          <w:szCs w:val="27"/>
        </w:rPr>
        <w:t>上</w:t>
      </w:r>
      <w:r w:rsidR="0095436D" w:rsidRPr="00F7642E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時序</w:t>
      </w:r>
      <w:proofErr w:type="gramStart"/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適逢期初</w:t>
      </w:r>
      <w:proofErr w:type="gramEnd"/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，行庫間資金操作空間大，短率持穩於區間低檔，唯台股反覆探高，交投熱絡，加上美國公布非農就業數據強勁、通膨指標升高，市場持續推延美國聯</w:t>
      </w:r>
      <w:proofErr w:type="gramStart"/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會降息時點，全年降息幅度亦有縮減機會，</w:t>
      </w:r>
      <w:proofErr w:type="gramStart"/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美元欲弱不易</w:t>
      </w:r>
      <w:proofErr w:type="gramEnd"/>
      <w:r w:rsidR="00C54D8F" w:rsidRPr="00C54D8F">
        <w:rPr>
          <w:rFonts w:ascii="標楷體" w:eastAsia="標楷體" w:hAnsi="標楷體" w:hint="eastAsia"/>
          <w:color w:val="000000" w:themeColor="text1"/>
          <w:sz w:val="27"/>
          <w:szCs w:val="27"/>
        </w:rPr>
        <w:t>，促使新台幣呈現弱勢趨貶格局，均影響貨市資金水位，令同業間調度仍持保守觀望</w:t>
      </w:r>
      <w:r w:rsidR="00841FD4">
        <w:rPr>
          <w:rFonts w:ascii="標楷體" w:eastAsia="標楷體" w:hAnsi="標楷體" w:hint="eastAsia"/>
          <w:sz w:val="27"/>
          <w:szCs w:val="27"/>
        </w:rPr>
        <w:t>。</w:t>
      </w:r>
      <w:r w:rsidR="00C54D8F">
        <w:rPr>
          <w:rFonts w:ascii="標楷體" w:eastAsia="標楷體" w:hAnsi="標楷體" w:hint="eastAsia"/>
          <w:sz w:val="27"/>
          <w:szCs w:val="27"/>
        </w:rPr>
        <w:t>週末前</w:t>
      </w:r>
      <w:r w:rsidR="00C54D8F" w:rsidRPr="00C54D8F">
        <w:rPr>
          <w:rFonts w:ascii="標楷體" w:eastAsia="標楷體" w:hAnsi="標楷體" w:hint="eastAsia"/>
          <w:sz w:val="27"/>
          <w:szCs w:val="27"/>
        </w:rPr>
        <w:t>集保公布30天期自保票上日平均利率，自央行升息後新低回升至1.513%。30天期票</w:t>
      </w:r>
      <w:proofErr w:type="gramStart"/>
      <w:r w:rsidR="00C54D8F" w:rsidRPr="00C54D8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54D8F" w:rsidRPr="00C54D8F">
        <w:rPr>
          <w:rFonts w:ascii="標楷體" w:eastAsia="標楷體" w:hAnsi="標楷體" w:hint="eastAsia"/>
          <w:sz w:val="27"/>
          <w:szCs w:val="27"/>
        </w:rPr>
        <w:t>次級利率成交在1.51%~1.53%；拆款利率成交在1.51%~1.53%</w:t>
      </w:r>
      <w:r w:rsidR="005C429C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0"/>
      <w:r w:rsidR="00D97B14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8A0BD7" w:rsidRPr="0064413A">
        <w:rPr>
          <w:rFonts w:ascii="標楷體" w:eastAsia="標楷體" w:hAnsi="標楷體" w:hint="eastAsia"/>
          <w:sz w:val="27"/>
          <w:szCs w:val="27"/>
        </w:rPr>
        <w:t>觀察</w:t>
      </w:r>
      <w:r w:rsidR="0064413A" w:rsidRPr="0064413A">
        <w:rPr>
          <w:rFonts w:ascii="標楷體" w:eastAsia="標楷體" w:hAnsi="標楷體" w:hint="eastAsia"/>
          <w:sz w:val="27"/>
          <w:szCs w:val="27"/>
        </w:rPr>
        <w:t>上週儘管美國3月PPI低於預期，市場仍憂心聯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會不會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太快降息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，美元指數居高，帶給非美貨幣沉重壓力，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亞幣全面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走弱，新台幣匯率週五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盤中貶破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32.3元、再探波段低點，收盤收在32.293元，貶值8.2分，台北及元太外匯市場總成交金額18.71億美元，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線連5黑</w:t>
      </w:r>
      <w:r w:rsidR="0064413A" w:rsidRPr="0064413A">
        <w:rPr>
          <w:rFonts w:ascii="新細明體" w:eastAsia="新細明體" w:hAnsi="新細明體" w:hint="eastAsia"/>
          <w:sz w:val="27"/>
          <w:szCs w:val="27"/>
        </w:rPr>
        <w:t>。</w:t>
      </w:r>
      <w:r w:rsidR="00620CB0" w:rsidRPr="0064413A">
        <w:rPr>
          <w:rFonts w:ascii="標楷體" w:eastAsia="標楷體" w:hAnsi="標楷體" w:hint="eastAsia"/>
          <w:sz w:val="27"/>
          <w:szCs w:val="27"/>
        </w:rPr>
        <w:t>上週</w:t>
      </w:r>
      <w:bookmarkStart w:id="1" w:name="_Hlk95726805"/>
      <w:r w:rsidR="0064413A" w:rsidRPr="0064413A">
        <w:rPr>
          <w:rFonts w:ascii="標楷體" w:eastAsia="標楷體" w:hAnsi="標楷體" w:hint="eastAsia"/>
          <w:sz w:val="27"/>
          <w:szCs w:val="27"/>
        </w:rPr>
        <w:t>熱錢連兩日大舉匯出，</w:t>
      </w:r>
      <w:r w:rsidR="005E0DCE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連兩貶為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五個月新低。不過出口商拋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轉趨積極，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讓貶勢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能夠稍微踩煞車</w:t>
      </w:r>
      <w:r w:rsidR="00B80256" w:rsidRPr="0064413A">
        <w:rPr>
          <w:rFonts w:ascii="標楷體" w:eastAsia="標楷體" w:hAnsi="標楷體" w:hint="eastAsia"/>
          <w:sz w:val="27"/>
          <w:szCs w:val="27"/>
        </w:rPr>
        <w:t>，</w:t>
      </w:r>
      <w:r w:rsidR="00823EE0" w:rsidRPr="0064413A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823EE0" w:rsidRPr="0064413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23EE0" w:rsidRPr="0064413A">
        <w:rPr>
          <w:rFonts w:ascii="標楷體" w:eastAsia="標楷體" w:hAnsi="標楷體" w:hint="eastAsia"/>
          <w:sz w:val="27"/>
          <w:szCs w:val="27"/>
        </w:rPr>
        <w:t>新台幣兌美元匯率</w:t>
      </w:r>
      <w:r w:rsidR="00F319EB" w:rsidRPr="0064413A">
        <w:rPr>
          <w:rFonts w:ascii="標楷體" w:eastAsia="標楷體" w:hAnsi="標楷體" w:hint="eastAsia"/>
          <w:sz w:val="27"/>
          <w:szCs w:val="27"/>
        </w:rPr>
        <w:t>成交區間落在3</w:t>
      </w:r>
      <w:r w:rsidR="0064413A" w:rsidRPr="0064413A">
        <w:rPr>
          <w:rFonts w:ascii="標楷體" w:eastAsia="標楷體" w:hAnsi="標楷體" w:hint="eastAsia"/>
          <w:sz w:val="27"/>
          <w:szCs w:val="27"/>
        </w:rPr>
        <w:t>2</w:t>
      </w:r>
      <w:r w:rsidR="00F319EB" w:rsidRPr="0064413A">
        <w:rPr>
          <w:rFonts w:ascii="標楷體" w:eastAsia="標楷體" w:hAnsi="標楷體" w:hint="eastAsia"/>
          <w:sz w:val="27"/>
          <w:szCs w:val="27"/>
        </w:rPr>
        <w:t>.</w:t>
      </w:r>
      <w:r w:rsidR="0064413A" w:rsidRPr="0064413A">
        <w:rPr>
          <w:rFonts w:ascii="標楷體" w:eastAsia="標楷體" w:hAnsi="標楷體" w:hint="eastAsia"/>
          <w:sz w:val="27"/>
          <w:szCs w:val="27"/>
        </w:rPr>
        <w:t>0</w:t>
      </w:r>
      <w:r w:rsidR="00EE3E99" w:rsidRPr="0064413A">
        <w:rPr>
          <w:rFonts w:ascii="標楷體" w:eastAsia="標楷體" w:hAnsi="標楷體" w:hint="eastAsia"/>
          <w:sz w:val="27"/>
          <w:szCs w:val="27"/>
        </w:rPr>
        <w:t>2</w:t>
      </w:r>
      <w:r w:rsidR="00F319EB" w:rsidRPr="0064413A">
        <w:rPr>
          <w:rFonts w:ascii="標楷體" w:eastAsia="標楷體" w:hAnsi="標楷體" w:hint="eastAsia"/>
          <w:sz w:val="27"/>
          <w:szCs w:val="27"/>
        </w:rPr>
        <w:t>~3</w:t>
      </w:r>
      <w:r w:rsidR="00EB4F20" w:rsidRPr="0064413A">
        <w:rPr>
          <w:rFonts w:ascii="標楷體" w:eastAsia="標楷體" w:hAnsi="標楷體" w:hint="eastAsia"/>
          <w:sz w:val="27"/>
          <w:szCs w:val="27"/>
        </w:rPr>
        <w:t>2</w:t>
      </w:r>
      <w:r w:rsidR="00F319EB" w:rsidRPr="0064413A">
        <w:rPr>
          <w:rFonts w:ascii="標楷體" w:eastAsia="標楷體" w:hAnsi="標楷體" w:hint="eastAsia"/>
          <w:sz w:val="27"/>
          <w:szCs w:val="27"/>
        </w:rPr>
        <w:t>.</w:t>
      </w:r>
      <w:r w:rsidR="0064413A" w:rsidRPr="0064413A">
        <w:rPr>
          <w:rFonts w:ascii="標楷體" w:eastAsia="標楷體" w:hAnsi="標楷體" w:hint="eastAsia"/>
          <w:sz w:val="27"/>
          <w:szCs w:val="27"/>
        </w:rPr>
        <w:t>3</w:t>
      </w:r>
      <w:r w:rsidR="00E420EA" w:rsidRPr="0064413A">
        <w:rPr>
          <w:rFonts w:ascii="標楷體" w:eastAsia="標楷體" w:hAnsi="標楷體" w:hint="eastAsia"/>
          <w:sz w:val="27"/>
          <w:szCs w:val="27"/>
        </w:rPr>
        <w:t>間</w:t>
      </w:r>
      <w:r w:rsidR="00F319EB" w:rsidRPr="0064413A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85DDD20" w14:textId="03EE1A1A" w:rsidR="00994B64" w:rsidRPr="00395F99" w:rsidRDefault="001B2E47" w:rsidP="00B73D5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</w:t>
      </w:r>
      <w:r w:rsidRPr="00395F99">
        <w:rPr>
          <w:rFonts w:ascii="標楷體" w:eastAsia="標楷體" w:hAnsi="標楷體" w:hint="eastAsia"/>
          <w:sz w:val="27"/>
          <w:szCs w:val="27"/>
        </w:rPr>
        <w:t>屆</w:t>
      </w:r>
      <w:bookmarkStart w:id="3" w:name="_Hlk80695195"/>
      <w:bookmarkStart w:id="4" w:name="_Hlk97903485"/>
      <w:r w:rsidR="00395F99" w:rsidRPr="00395F99">
        <w:rPr>
          <w:rFonts w:ascii="標楷體" w:eastAsia="標楷體" w:hAnsi="標楷體" w:hint="eastAsia"/>
          <w:sz w:val="27"/>
          <w:szCs w:val="27"/>
        </w:rPr>
        <w:t>2</w:t>
      </w:r>
      <w:r w:rsidR="00D96E7C" w:rsidRPr="00395F99">
        <w:rPr>
          <w:rFonts w:ascii="標楷體" w:eastAsia="標楷體" w:hAnsi="標楷體" w:hint="eastAsia"/>
          <w:sz w:val="27"/>
          <w:szCs w:val="27"/>
        </w:rPr>
        <w:t>兆</w:t>
      </w:r>
      <w:r w:rsidR="00395F99" w:rsidRPr="00395F99">
        <w:rPr>
          <w:rFonts w:ascii="標楷體" w:eastAsia="標楷體" w:hAnsi="標楷體" w:hint="eastAsia"/>
          <w:sz w:val="27"/>
          <w:szCs w:val="27"/>
        </w:rPr>
        <w:t>1,829.85</w:t>
      </w:r>
      <w:r w:rsidR="00496F71" w:rsidRPr="00395F99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395F99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395F99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395F9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395F99">
        <w:rPr>
          <w:rFonts w:ascii="標楷體" w:eastAsia="標楷體" w:hAnsi="標楷體" w:hint="eastAsia"/>
          <w:sz w:val="27"/>
          <w:szCs w:val="27"/>
        </w:rPr>
        <w:t>週</w:t>
      </w:r>
      <w:bookmarkStart w:id="5" w:name="_Hlk162968726"/>
      <w:proofErr w:type="gramEnd"/>
      <w:r w:rsidR="00BD4C8F" w:rsidRPr="00395F99">
        <w:rPr>
          <w:rFonts w:ascii="標楷體" w:eastAsia="標楷體" w:hAnsi="標楷體" w:hint="eastAsia"/>
          <w:sz w:val="27"/>
          <w:szCs w:val="27"/>
        </w:rPr>
        <w:t>存單到期量</w:t>
      </w:r>
      <w:r w:rsidR="00AB4653" w:rsidRPr="00395F99">
        <w:rPr>
          <w:rFonts w:ascii="標楷體" w:eastAsia="標楷體" w:hAnsi="標楷體" w:hint="eastAsia"/>
          <w:sz w:val="27"/>
          <w:szCs w:val="27"/>
        </w:rPr>
        <w:t>大</w:t>
      </w:r>
      <w:bookmarkEnd w:id="5"/>
      <w:r w:rsidR="00AB4653" w:rsidRPr="00395F99">
        <w:rPr>
          <w:rFonts w:ascii="標楷體" w:eastAsia="標楷體" w:hAnsi="標楷體" w:hint="eastAsia"/>
          <w:sz w:val="27"/>
          <w:szCs w:val="27"/>
        </w:rPr>
        <w:t>於</w:t>
      </w:r>
      <w:r w:rsidR="00BD4C8F" w:rsidRPr="00395F99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AF5751" w:rsidRPr="00395F9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F5751" w:rsidRPr="00395F99">
        <w:rPr>
          <w:rFonts w:ascii="標楷體" w:eastAsia="標楷體" w:hAnsi="標楷體" w:hint="eastAsia"/>
          <w:sz w:val="27"/>
          <w:szCs w:val="27"/>
        </w:rPr>
        <w:t>注</w:t>
      </w:r>
      <w:r w:rsidR="00814DA6" w:rsidRPr="00395F99">
        <w:rPr>
          <w:rFonts w:ascii="標楷體" w:eastAsia="標楷體" w:hAnsi="標楷體" w:hint="eastAsia"/>
          <w:sz w:val="27"/>
          <w:szCs w:val="27"/>
        </w:rPr>
        <w:t>整體市場寬鬆力道</w:t>
      </w:r>
      <w:r w:rsidR="007D41AA" w:rsidRPr="00395F99">
        <w:rPr>
          <w:rFonts w:ascii="標楷體" w:eastAsia="標楷體" w:hAnsi="標楷體" w:hint="eastAsia"/>
          <w:sz w:val="27"/>
          <w:szCs w:val="27"/>
        </w:rPr>
        <w:t>相對</w:t>
      </w:r>
      <w:r w:rsidR="00AB4653" w:rsidRPr="00395F99">
        <w:rPr>
          <w:rFonts w:ascii="標楷體" w:eastAsia="標楷體" w:hAnsi="標楷體" w:hint="eastAsia"/>
          <w:sz w:val="27"/>
          <w:szCs w:val="27"/>
        </w:rPr>
        <w:t>大於</w:t>
      </w:r>
      <w:r w:rsidR="00AA6B7B" w:rsidRPr="00395F99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395F99">
        <w:rPr>
          <w:rFonts w:ascii="標楷體" w:eastAsia="標楷體" w:hAnsi="標楷體" w:hint="eastAsia"/>
          <w:sz w:val="27"/>
          <w:szCs w:val="27"/>
        </w:rPr>
        <w:t>，</w:t>
      </w:r>
      <w:r w:rsidR="00C54D8F" w:rsidRPr="00395F9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進入月中，尚有央行發行2年期存單250億元以及財政部發行公債350億元交割緊縮因子，預期市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當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若上週寬鬆，由於聯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會今年降息展望恐將生變，美元指數、美債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利率居高不下，預期將持續吸引壽險、投信大筆投資款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往海外，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新台幣緩貶格局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不變下，可能影響整體貨市資金水位。交易部操作上，仍將視市</w:t>
      </w:r>
      <w:proofErr w:type="gramStart"/>
      <w:r w:rsidR="00C54D8F" w:rsidRPr="00395F9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C54D8F" w:rsidRPr="00395F99">
        <w:rPr>
          <w:rFonts w:ascii="標楷體" w:eastAsia="標楷體" w:hAnsi="標楷體" w:hint="eastAsia"/>
          <w:sz w:val="27"/>
          <w:szCs w:val="27"/>
        </w:rPr>
        <w:t>彈性報價，並優先爭取市場便宜資金成交，藉以降低公司資金成本以及調度風險</w:t>
      </w:r>
      <w:r w:rsidR="00CE4B17" w:rsidRPr="00395F99">
        <w:rPr>
          <w:rFonts w:ascii="標楷體" w:eastAsia="標楷體" w:hAnsi="標楷體" w:hint="eastAsia"/>
          <w:sz w:val="27"/>
          <w:szCs w:val="27"/>
        </w:rPr>
        <w:t>。</w:t>
      </w:r>
      <w:r w:rsidR="00D97B14" w:rsidRPr="00395F99">
        <w:rPr>
          <w:rFonts w:ascii="標楷體" w:eastAsia="標楷體" w:hAnsi="標楷體" w:hint="eastAsia"/>
          <w:sz w:val="27"/>
          <w:szCs w:val="27"/>
        </w:rPr>
        <w:t>匯率方面</w:t>
      </w:r>
      <w:r w:rsidR="003B7189" w:rsidRPr="00395F99">
        <w:rPr>
          <w:rFonts w:ascii="標楷體" w:eastAsia="標楷體" w:hAnsi="標楷體" w:hint="eastAsia"/>
          <w:sz w:val="27"/>
          <w:szCs w:val="27"/>
        </w:rPr>
        <w:t>，</w:t>
      </w:r>
      <w:r w:rsidR="00432AA2" w:rsidRPr="0064413A">
        <w:rPr>
          <w:rFonts w:ascii="標楷體" w:eastAsia="標楷體" w:hAnsi="標楷體" w:hint="eastAsia"/>
          <w:sz w:val="27"/>
          <w:szCs w:val="27"/>
        </w:rPr>
        <w:t>觀察</w:t>
      </w:r>
      <w:r w:rsidR="0064413A" w:rsidRPr="0064413A">
        <w:rPr>
          <w:rFonts w:ascii="標楷體" w:eastAsia="標楷體" w:hAnsi="標楷體" w:hint="eastAsia"/>
          <w:sz w:val="27"/>
          <w:szCs w:val="27"/>
        </w:rPr>
        <w:t>美國3月CPI增幅超出預期，市場擔憂Fed延後降息，美元指數大漲，加上適逢台積電股利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入帳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，外資大舉匯出，抵銷出口商拋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力道，新台幣重貶。另外，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美債標售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需求不強，導致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利率走高，亦帶動美元走強。</w:t>
      </w:r>
      <w:r w:rsidR="00432AA2" w:rsidRPr="0064413A">
        <w:rPr>
          <w:rFonts w:ascii="標楷體" w:eastAsia="標楷體" w:hAnsi="標楷體" w:hint="eastAsia"/>
          <w:sz w:val="27"/>
          <w:szCs w:val="27"/>
        </w:rPr>
        <w:t>展望後市，</w:t>
      </w:r>
      <w:r w:rsidR="0064413A" w:rsidRPr="0064413A">
        <w:rPr>
          <w:rFonts w:ascii="標楷體" w:eastAsia="標楷體" w:hAnsi="標楷體" w:hint="eastAsia"/>
          <w:sz w:val="27"/>
          <w:szCs w:val="27"/>
        </w:rPr>
        <w:t>伊朗與以色列戰事一觸即發，地緣政治升溫，恐助長美元漲勢，不排除新台幣與</w:t>
      </w:r>
      <w:proofErr w:type="gramStart"/>
      <w:r w:rsidR="0064413A" w:rsidRPr="0064413A">
        <w:rPr>
          <w:rFonts w:ascii="標楷體" w:eastAsia="標楷體" w:hAnsi="標楷體" w:hint="eastAsia"/>
          <w:sz w:val="27"/>
          <w:szCs w:val="27"/>
        </w:rPr>
        <w:t>主要亞幣接下來</w:t>
      </w:r>
      <w:proofErr w:type="gramEnd"/>
      <w:r w:rsidR="0064413A" w:rsidRPr="0064413A">
        <w:rPr>
          <w:rFonts w:ascii="標楷體" w:eastAsia="標楷體" w:hAnsi="標楷體" w:hint="eastAsia"/>
          <w:sz w:val="27"/>
          <w:szCs w:val="27"/>
        </w:rPr>
        <w:t>將維持貶勢，預估短期內新台幣匯率將維持32~32.5元區間震盪</w:t>
      </w:r>
      <w:r w:rsidR="00CB3B4F" w:rsidRPr="00395F99">
        <w:rPr>
          <w:rFonts w:ascii="標楷體" w:eastAsia="標楷體" w:hAnsi="標楷體" w:hint="eastAsia"/>
          <w:sz w:val="27"/>
          <w:szCs w:val="27"/>
        </w:rPr>
        <w:t>。</w:t>
      </w:r>
    </w:p>
    <w:p w14:paraId="445EE93F" w14:textId="77777777" w:rsidR="00994B64" w:rsidRPr="00395F99" w:rsidRDefault="00994B64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95F99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95F99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95F99" w:rsidRPr="00395F99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95F99" w:rsidRPr="00395F99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5AF050B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C54D8F" w:rsidRPr="00395F99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DB79048" w:rsidR="00782AD1" w:rsidRPr="00395F99" w:rsidRDefault="00395F99" w:rsidP="00782AD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4,258.05</w:t>
            </w:r>
          </w:p>
        </w:tc>
      </w:tr>
      <w:tr w:rsidR="00395F99" w:rsidRPr="00395F99" w14:paraId="1180EE1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2E4" w14:textId="1A1D7864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C54D8F" w:rsidRPr="00395F99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D51" w14:textId="5C76BBFA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A1F" w14:textId="4733E6AE" w:rsidR="00782AD1" w:rsidRPr="00395F99" w:rsidRDefault="00395F99" w:rsidP="00782AD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4,753.50</w:t>
            </w:r>
          </w:p>
        </w:tc>
      </w:tr>
      <w:tr w:rsidR="00395F99" w:rsidRPr="00395F99" w14:paraId="1077F5B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42A" w14:textId="5BEC7020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4/1</w:t>
            </w:r>
            <w:r w:rsidR="00C54D8F" w:rsidRPr="00395F99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DD1" w14:textId="6E6888CF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D9B" w14:textId="01FD8090" w:rsidR="00782AD1" w:rsidRPr="00395F99" w:rsidRDefault="00395F99" w:rsidP="00782AD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3,053.20</w:t>
            </w:r>
          </w:p>
        </w:tc>
      </w:tr>
      <w:tr w:rsidR="00395F99" w:rsidRPr="00395F99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D72E435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4/1</w:t>
            </w:r>
            <w:r w:rsidR="00C54D8F" w:rsidRPr="00395F99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B32AC83" w:rsidR="00782AD1" w:rsidRPr="00395F99" w:rsidRDefault="00395F99" w:rsidP="00782AD1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95F99">
              <w:rPr>
                <w:rFonts w:ascii="標楷體" w:eastAsia="標楷體" w:hAnsi="標楷體" w:cs="Arial" w:hint="eastAsia"/>
                <w:sz w:val="27"/>
                <w:szCs w:val="27"/>
              </w:rPr>
              <w:t>6,011.50</w:t>
            </w:r>
          </w:p>
        </w:tc>
      </w:tr>
      <w:tr w:rsidR="00395F99" w:rsidRPr="00395F99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573D56E3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4/1</w:t>
            </w:r>
            <w:r w:rsidR="00C54D8F" w:rsidRPr="00395F99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782AD1" w:rsidRPr="00395F99" w:rsidRDefault="00782AD1" w:rsidP="00782AD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7EF3617E" w:rsidR="00782AD1" w:rsidRPr="00395F99" w:rsidRDefault="00782AD1" w:rsidP="00782AD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395F99" w:rsidRPr="00395F99">
              <w:rPr>
                <w:rFonts w:ascii="標楷體" w:eastAsia="標楷體" w:hAnsi="標楷體" w:hint="eastAsia"/>
                <w:sz w:val="27"/>
                <w:szCs w:val="27"/>
              </w:rPr>
              <w:t>753.60</w:t>
            </w:r>
          </w:p>
        </w:tc>
      </w:tr>
      <w:tr w:rsidR="00395F99" w:rsidRPr="00395F99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4201BBE0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7916514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20D31815" w:rsidR="00AD189A" w:rsidRPr="00395F99" w:rsidRDefault="00395F99" w:rsidP="00AD189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21,829.85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774A5B3B" w14:textId="35C97905" w:rsidR="001175B7" w:rsidRPr="0064413A" w:rsidRDefault="0025126F" w:rsidP="003E4AF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64413A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175B7" w:rsidRPr="0064413A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41E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E9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AD3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8D0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BE4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1B"/>
    <w:rsid w:val="001639BC"/>
    <w:rsid w:val="001639D7"/>
    <w:rsid w:val="00163A56"/>
    <w:rsid w:val="00163D2F"/>
    <w:rsid w:val="00163EA9"/>
    <w:rsid w:val="00163F48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C63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6BE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0C3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2A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255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DE0"/>
    <w:rsid w:val="002C3E29"/>
    <w:rsid w:val="002C3EF6"/>
    <w:rsid w:val="002C3F42"/>
    <w:rsid w:val="002C3FC4"/>
    <w:rsid w:val="002C4097"/>
    <w:rsid w:val="002C4252"/>
    <w:rsid w:val="002C4377"/>
    <w:rsid w:val="002C45B0"/>
    <w:rsid w:val="002C483E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6D9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2F27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3B9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20A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45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5F99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D75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28B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07E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AA2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C07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907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B4A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EFB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2E4A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CE1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E88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238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AB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0DCE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236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3F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889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439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397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0CB0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C44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3A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3D73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7F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5F30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539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2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5CE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1A1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AD1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37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B71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BA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AA7"/>
    <w:rsid w:val="00823B4F"/>
    <w:rsid w:val="00823E17"/>
    <w:rsid w:val="00823EE0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1FD4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4B0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3E17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D3E"/>
    <w:rsid w:val="008B2FE8"/>
    <w:rsid w:val="008B3093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D5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9A0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844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A0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B69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74D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7A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95D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6D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D8F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9C5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17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62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0E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88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20A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53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89A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B22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6D4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3A8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D5E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256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7A3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D7FEE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22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753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A7A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78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D8F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68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312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6E1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B4F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17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23E"/>
    <w:rsid w:val="00CF52F8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CA5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D99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BC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45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7C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1CEC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CCB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0EA"/>
    <w:rsid w:val="00E422D3"/>
    <w:rsid w:val="00E423C0"/>
    <w:rsid w:val="00E42494"/>
    <w:rsid w:val="00E4254C"/>
    <w:rsid w:val="00E4267E"/>
    <w:rsid w:val="00E42800"/>
    <w:rsid w:val="00E4289E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99C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41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20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99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D56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2E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07E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D86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79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9B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D78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172</Words>
  <Characters>981</Characters>
  <Application>Microsoft Office Word</Application>
  <DocSecurity>0</DocSecurity>
  <Lines>8</Lines>
  <Paragraphs>2</Paragraphs>
  <ScaleCrop>false</ScaleCrop>
  <Company>大中票券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6</cp:revision>
  <cp:lastPrinted>2024-03-18T00:13:00Z</cp:lastPrinted>
  <dcterms:created xsi:type="dcterms:W3CDTF">2024-04-11T05:52:00Z</dcterms:created>
  <dcterms:modified xsi:type="dcterms:W3CDTF">2024-04-15T00:37:00Z</dcterms:modified>
</cp:coreProperties>
</file>