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70FA44B1" w:rsidR="006E7AD4" w:rsidRPr="00FB02E2" w:rsidRDefault="00C034E5" w:rsidP="00163AD9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439DF" w:rsidRPr="00E439DF">
        <w:rPr>
          <w:rFonts w:ascii="標楷體" w:eastAsia="標楷體" w:hAnsi="標楷體" w:hint="eastAsia"/>
          <w:sz w:val="27"/>
          <w:szCs w:val="27"/>
        </w:rPr>
        <w:t>1兆</w:t>
      </w:r>
      <w:r w:rsidR="0063585E" w:rsidRPr="0063585E">
        <w:rPr>
          <w:rFonts w:ascii="標楷體" w:eastAsia="標楷體" w:hAnsi="標楷體"/>
          <w:sz w:val="27"/>
          <w:szCs w:val="27"/>
        </w:rPr>
        <w:t>6,179.8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9550EC" w:rsidRPr="009550EC">
        <w:rPr>
          <w:rFonts w:ascii="標楷體" w:eastAsia="標楷體" w:hAnsi="標楷體" w:hint="eastAsia"/>
          <w:sz w:val="27"/>
          <w:szCs w:val="27"/>
        </w:rPr>
        <w:t>觀察上週</w:t>
      </w:r>
      <w:r w:rsidR="0070210A" w:rsidRPr="0070210A">
        <w:rPr>
          <w:rFonts w:ascii="標楷體" w:eastAsia="標楷體" w:hAnsi="標楷體" w:hint="eastAsia"/>
          <w:sz w:val="27"/>
          <w:szCs w:val="27"/>
        </w:rPr>
        <w:t>銀行間資金略</w:t>
      </w:r>
      <w:proofErr w:type="gramStart"/>
      <w:r w:rsidR="0070210A" w:rsidRPr="0070210A">
        <w:rPr>
          <w:rFonts w:ascii="標楷體" w:eastAsia="標楷體" w:hAnsi="標楷體" w:hint="eastAsia"/>
          <w:sz w:val="27"/>
          <w:szCs w:val="27"/>
        </w:rPr>
        <w:t>顯多缺</w:t>
      </w:r>
      <w:proofErr w:type="gramEnd"/>
      <w:r w:rsidR="0070210A" w:rsidRPr="0070210A">
        <w:rPr>
          <w:rFonts w:ascii="標楷體" w:eastAsia="標楷體" w:hAnsi="標楷體" w:hint="eastAsia"/>
          <w:sz w:val="27"/>
          <w:szCs w:val="27"/>
        </w:rPr>
        <w:t>不一，不過尚未影響到</w:t>
      </w:r>
      <w:r w:rsidR="0070210A">
        <w:rPr>
          <w:rFonts w:ascii="標楷體" w:eastAsia="標楷體" w:hAnsi="標楷體" w:hint="eastAsia"/>
          <w:sz w:val="27"/>
          <w:szCs w:val="27"/>
        </w:rPr>
        <w:t>市場</w:t>
      </w:r>
      <w:r w:rsidR="0070210A" w:rsidRPr="0070210A">
        <w:rPr>
          <w:rFonts w:ascii="標楷體" w:eastAsia="標楷體" w:hAnsi="標楷體" w:hint="eastAsia"/>
          <w:sz w:val="27"/>
          <w:szCs w:val="27"/>
        </w:rPr>
        <w:t>偏寬鬆的情勢，</w:t>
      </w:r>
      <w:r w:rsidR="0063585E">
        <w:rPr>
          <w:rFonts w:ascii="標楷體" w:eastAsia="標楷體" w:hAnsi="標楷體" w:hint="eastAsia"/>
          <w:sz w:val="27"/>
          <w:szCs w:val="27"/>
        </w:rPr>
        <w:t>由於</w:t>
      </w:r>
      <w:r w:rsidR="0063585E" w:rsidRPr="0063585E">
        <w:rPr>
          <w:rFonts w:ascii="標楷體" w:eastAsia="標楷體" w:hAnsi="標楷體" w:hint="eastAsia"/>
          <w:sz w:val="27"/>
          <w:szCs w:val="27"/>
        </w:rPr>
        <w:t>大型金融</w:t>
      </w:r>
      <w:r w:rsidR="0063585E">
        <w:rPr>
          <w:rFonts w:ascii="標楷體" w:eastAsia="標楷體" w:hAnsi="標楷體" w:hint="eastAsia"/>
          <w:sz w:val="27"/>
          <w:szCs w:val="27"/>
        </w:rPr>
        <w:t>順應市</w:t>
      </w:r>
      <w:proofErr w:type="gramStart"/>
      <w:r w:rsidR="0063585E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63585E" w:rsidRPr="0063585E">
        <w:rPr>
          <w:rFonts w:ascii="標楷體" w:eastAsia="標楷體" w:hAnsi="標楷體" w:hint="eastAsia"/>
          <w:sz w:val="27"/>
          <w:szCs w:val="27"/>
        </w:rPr>
        <w:t>調降跨月拆款利率，</w:t>
      </w:r>
      <w:r w:rsidR="0070210A">
        <w:rPr>
          <w:rFonts w:ascii="標楷體" w:eastAsia="標楷體" w:hAnsi="標楷體" w:hint="eastAsia"/>
          <w:sz w:val="27"/>
          <w:szCs w:val="27"/>
        </w:rPr>
        <w:t>加上</w:t>
      </w:r>
      <w:r w:rsidR="0070210A" w:rsidRPr="0070210A">
        <w:rPr>
          <w:rFonts w:ascii="標楷體" w:eastAsia="標楷體" w:hAnsi="標楷體" w:hint="eastAsia"/>
          <w:sz w:val="27"/>
          <w:szCs w:val="27"/>
        </w:rPr>
        <w:t>近期在新台幣升值下，部分短票利率可以朝區間低檔靠攏</w:t>
      </w:r>
      <w:r w:rsidR="009550EC" w:rsidRPr="0063585E">
        <w:rPr>
          <w:rFonts w:ascii="標楷體" w:eastAsia="標楷體" w:hAnsi="標楷體" w:hint="eastAsia"/>
          <w:sz w:val="27"/>
          <w:szCs w:val="27"/>
        </w:rPr>
        <w:t>，</w:t>
      </w:r>
      <w:r w:rsidR="0070210A" w:rsidRPr="0063585E">
        <w:rPr>
          <w:rFonts w:ascii="標楷體" w:eastAsia="標楷體" w:hAnsi="標楷體" w:hint="eastAsia"/>
          <w:sz w:val="27"/>
          <w:szCs w:val="27"/>
        </w:rPr>
        <w:t>上週美國公布7月CPI年增率降至2.9％，低於市場預期，顯示通膨壓力持續放緩，推升Fed9月降息預期。央行標售2年期定存單，得標加權平均利率降至1.483％，較上月同天期下了0.4個基本點</w:t>
      </w:r>
      <w:r w:rsidR="00165CFC" w:rsidRPr="0063585E">
        <w:rPr>
          <w:rFonts w:ascii="標楷體" w:eastAsia="標楷體" w:hAnsi="標楷體" w:hint="eastAsia"/>
          <w:sz w:val="27"/>
          <w:szCs w:val="27"/>
        </w:rPr>
        <w:t>。</w:t>
      </w:r>
      <w:r w:rsidR="0063585E" w:rsidRPr="0063585E">
        <w:rPr>
          <w:rFonts w:ascii="標楷體" w:eastAsia="標楷體" w:hAnsi="標楷體" w:hint="eastAsia"/>
          <w:sz w:val="27"/>
          <w:szCs w:val="27"/>
        </w:rPr>
        <w:t>週末前集保公布30天期自保票上日平均利率回升至1.571%。30天期票</w:t>
      </w:r>
      <w:proofErr w:type="gramStart"/>
      <w:r w:rsidR="0063585E" w:rsidRPr="0063585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3585E" w:rsidRPr="0063585E">
        <w:rPr>
          <w:rFonts w:ascii="標楷體" w:eastAsia="標楷體" w:hAnsi="標楷體" w:hint="eastAsia"/>
          <w:sz w:val="27"/>
          <w:szCs w:val="27"/>
        </w:rPr>
        <w:t>次級利率成交在1.57%~1.58%；拆款利率成交在1.565%~1.58%</w:t>
      </w:r>
      <w:r w:rsidR="005C429C" w:rsidRPr="00A222A2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057526">
        <w:rPr>
          <w:rFonts w:ascii="標楷體" w:eastAsia="標楷體" w:hAnsi="標楷體" w:hint="eastAsia"/>
          <w:sz w:val="27"/>
          <w:szCs w:val="27"/>
        </w:rPr>
        <w:t>匯率方面</w:t>
      </w:r>
      <w:r w:rsidR="00D97B14" w:rsidRPr="005B40C9">
        <w:rPr>
          <w:rFonts w:ascii="標楷體" w:eastAsia="標楷體" w:hAnsi="標楷體" w:hint="eastAsia"/>
          <w:sz w:val="27"/>
          <w:szCs w:val="27"/>
        </w:rPr>
        <w:t>，</w:t>
      </w:r>
      <w:r w:rsidR="00FB02E2" w:rsidRPr="00FB02E2">
        <w:rPr>
          <w:rFonts w:ascii="標楷體" w:eastAsia="標楷體" w:hAnsi="標楷體" w:hint="eastAsia"/>
          <w:sz w:val="27"/>
          <w:szCs w:val="27"/>
        </w:rPr>
        <w:t>觀察上週美國零售銷售數據亮眼，市場對經濟衰退疑慮暫時減弱，美股走揚，帶動台股大漲，外資匯入、出口商拋</w:t>
      </w:r>
      <w:proofErr w:type="gramStart"/>
      <w:r w:rsidR="00FB02E2" w:rsidRPr="00FB02E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B02E2" w:rsidRPr="00FB02E2">
        <w:rPr>
          <w:rFonts w:ascii="標楷體" w:eastAsia="標楷體" w:hAnsi="標楷體" w:hint="eastAsia"/>
          <w:sz w:val="27"/>
          <w:szCs w:val="27"/>
        </w:rPr>
        <w:t>助攻下，新台幣由</w:t>
      </w:r>
      <w:proofErr w:type="gramStart"/>
      <w:r w:rsidR="00FB02E2" w:rsidRPr="00FB02E2">
        <w:rPr>
          <w:rFonts w:ascii="標楷體" w:eastAsia="標楷體" w:hAnsi="標楷體" w:hint="eastAsia"/>
          <w:sz w:val="27"/>
          <w:szCs w:val="27"/>
        </w:rPr>
        <w:t>貶轉升</w:t>
      </w:r>
      <w:proofErr w:type="gramEnd"/>
      <w:r w:rsidR="00FB02E2" w:rsidRPr="00FB02E2">
        <w:rPr>
          <w:rFonts w:ascii="標楷體" w:eastAsia="標楷體" w:hAnsi="標楷體" w:hint="eastAsia"/>
          <w:sz w:val="27"/>
          <w:szCs w:val="27"/>
        </w:rPr>
        <w:t>，新台幣兌美週五天收盤收32.288元，升1.3分，連3升，</w:t>
      </w:r>
      <w:bookmarkStart w:id="2" w:name="_Hlk95726805"/>
      <w:r w:rsidR="00FB02E2" w:rsidRPr="00FB02E2">
        <w:rPr>
          <w:rFonts w:ascii="標楷體" w:eastAsia="標楷體" w:hAnsi="標楷體" w:hint="eastAsia"/>
          <w:sz w:val="27"/>
          <w:szCs w:val="27"/>
        </w:rPr>
        <w:t>創下2個半月新高</w:t>
      </w:r>
      <w:r w:rsidR="00FB02E2" w:rsidRPr="00FB02E2">
        <w:rPr>
          <w:rFonts w:ascii="標楷體" w:eastAsia="標楷體" w:hAnsi="標楷體" w:hint="eastAsia"/>
          <w:sz w:val="27"/>
          <w:szCs w:val="27"/>
        </w:rPr>
        <w:t>，</w:t>
      </w:r>
      <w:r w:rsidR="00FB02E2" w:rsidRPr="00FB02E2">
        <w:rPr>
          <w:rFonts w:ascii="標楷體" w:eastAsia="標楷體" w:hAnsi="標楷體" w:hint="eastAsia"/>
          <w:sz w:val="27"/>
          <w:szCs w:val="27"/>
        </w:rPr>
        <w:t>政府基金進場買美元，央行也適度調節為新台幣升值踩煞車，多方力道進場下，帶動成交量放大到17.98億美元</w:t>
      </w:r>
      <w:r w:rsidR="000F0935" w:rsidRPr="00FB02E2">
        <w:rPr>
          <w:rFonts w:ascii="標楷體" w:eastAsia="標楷體" w:hAnsi="標楷體" w:hint="eastAsia"/>
          <w:sz w:val="27"/>
          <w:szCs w:val="27"/>
        </w:rPr>
        <w:t>，</w:t>
      </w:r>
      <w:r w:rsidR="00FB02E2" w:rsidRPr="00FB02E2">
        <w:rPr>
          <w:rFonts w:ascii="標楷體" w:eastAsia="標楷體" w:hAnsi="標楷體" w:hint="eastAsia"/>
          <w:sz w:val="27"/>
          <w:szCs w:val="27"/>
        </w:rPr>
        <w:t>上</w:t>
      </w:r>
      <w:r w:rsidR="00FB02E2" w:rsidRPr="00FB02E2">
        <w:rPr>
          <w:rFonts w:ascii="標楷體" w:eastAsia="標楷體" w:hAnsi="標楷體" w:hint="eastAsia"/>
          <w:sz w:val="27"/>
          <w:szCs w:val="27"/>
        </w:rPr>
        <w:t>週累計升值1.52角，升幅達0.47%</w:t>
      </w:r>
      <w:r w:rsidR="00FB02E2" w:rsidRPr="00FB02E2">
        <w:rPr>
          <w:rFonts w:ascii="標楷體" w:eastAsia="標楷體" w:hAnsi="標楷體" w:hint="eastAsia"/>
          <w:sz w:val="27"/>
          <w:szCs w:val="27"/>
        </w:rPr>
        <w:t>，上週</w:t>
      </w:r>
      <w:proofErr w:type="gramStart"/>
      <w:r w:rsidR="00FB02E2" w:rsidRPr="00FB02E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B02E2" w:rsidRPr="00FB02E2">
        <w:rPr>
          <w:rFonts w:ascii="標楷體" w:eastAsia="標楷體" w:hAnsi="標楷體" w:hint="eastAsia"/>
          <w:sz w:val="27"/>
          <w:szCs w:val="27"/>
        </w:rPr>
        <w:t>線連3紅</w:t>
      </w:r>
      <w:r w:rsidR="000F0935" w:rsidRPr="00FB02E2">
        <w:rPr>
          <w:rFonts w:ascii="標楷體" w:eastAsia="標楷體" w:hAnsi="標楷體" w:hint="eastAsia"/>
          <w:sz w:val="27"/>
          <w:szCs w:val="27"/>
        </w:rPr>
        <w:t>。</w:t>
      </w:r>
      <w:r w:rsidR="0024235E" w:rsidRPr="00FB02E2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24235E" w:rsidRPr="00FB02E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A4495" w:rsidRPr="00FB02E2">
        <w:rPr>
          <w:rFonts w:ascii="標楷體" w:eastAsia="標楷體" w:hAnsi="標楷體" w:hint="eastAsia"/>
          <w:sz w:val="27"/>
          <w:szCs w:val="27"/>
        </w:rPr>
        <w:t>新台幣</w:t>
      </w:r>
      <w:r w:rsidR="00E35499" w:rsidRPr="00FB02E2">
        <w:rPr>
          <w:rFonts w:ascii="標楷體" w:eastAsia="標楷體" w:hAnsi="標楷體" w:hint="eastAsia"/>
          <w:sz w:val="27"/>
          <w:szCs w:val="27"/>
        </w:rPr>
        <w:t>兌美元</w:t>
      </w:r>
      <w:r w:rsidR="00F319EB" w:rsidRPr="00FB02E2">
        <w:rPr>
          <w:rFonts w:ascii="標楷體" w:eastAsia="標楷體" w:hAnsi="標楷體" w:hint="eastAsia"/>
          <w:sz w:val="27"/>
          <w:szCs w:val="27"/>
        </w:rPr>
        <w:t>成交區間落在3</w:t>
      </w:r>
      <w:r w:rsidR="0064413A" w:rsidRPr="00FB02E2">
        <w:rPr>
          <w:rFonts w:ascii="標楷體" w:eastAsia="標楷體" w:hAnsi="標楷體" w:hint="eastAsia"/>
          <w:sz w:val="27"/>
          <w:szCs w:val="27"/>
        </w:rPr>
        <w:t>2</w:t>
      </w:r>
      <w:r w:rsidR="00F319EB" w:rsidRPr="00FB02E2">
        <w:rPr>
          <w:rFonts w:ascii="標楷體" w:eastAsia="標楷體" w:hAnsi="標楷體" w:hint="eastAsia"/>
          <w:sz w:val="27"/>
          <w:szCs w:val="27"/>
        </w:rPr>
        <w:t>.</w:t>
      </w:r>
      <w:r w:rsidR="00FB02E2" w:rsidRPr="00FB02E2">
        <w:rPr>
          <w:rFonts w:ascii="標楷體" w:eastAsia="標楷體" w:hAnsi="標楷體" w:hint="eastAsia"/>
          <w:sz w:val="27"/>
          <w:szCs w:val="27"/>
        </w:rPr>
        <w:t>288</w:t>
      </w:r>
      <w:r w:rsidR="00351D63" w:rsidRPr="00FB02E2">
        <w:rPr>
          <w:rFonts w:ascii="標楷體" w:eastAsia="標楷體" w:hAnsi="標楷體" w:hint="eastAsia"/>
          <w:sz w:val="27"/>
          <w:szCs w:val="27"/>
        </w:rPr>
        <w:t>~</w:t>
      </w:r>
      <w:r w:rsidR="00F319EB" w:rsidRPr="00FB02E2">
        <w:rPr>
          <w:rFonts w:ascii="標楷體" w:eastAsia="標楷體" w:hAnsi="標楷體" w:hint="eastAsia"/>
          <w:sz w:val="27"/>
          <w:szCs w:val="27"/>
        </w:rPr>
        <w:t>3</w:t>
      </w:r>
      <w:r w:rsidR="00EB4F20" w:rsidRPr="00FB02E2">
        <w:rPr>
          <w:rFonts w:ascii="標楷體" w:eastAsia="標楷體" w:hAnsi="標楷體" w:hint="eastAsia"/>
          <w:sz w:val="27"/>
          <w:szCs w:val="27"/>
        </w:rPr>
        <w:t>2</w:t>
      </w:r>
      <w:r w:rsidR="00F319EB" w:rsidRPr="00FB02E2">
        <w:rPr>
          <w:rFonts w:ascii="標楷體" w:eastAsia="標楷體" w:hAnsi="標楷體" w:hint="eastAsia"/>
          <w:sz w:val="27"/>
          <w:szCs w:val="27"/>
        </w:rPr>
        <w:t>.</w:t>
      </w:r>
      <w:r w:rsidR="00FB02E2" w:rsidRPr="00FB02E2">
        <w:rPr>
          <w:rFonts w:ascii="標楷體" w:eastAsia="標楷體" w:hAnsi="標楷體" w:hint="eastAsia"/>
          <w:sz w:val="27"/>
          <w:szCs w:val="27"/>
        </w:rPr>
        <w:t>415</w:t>
      </w:r>
      <w:r w:rsidR="00E420EA" w:rsidRPr="00FB02E2">
        <w:rPr>
          <w:rFonts w:ascii="標楷體" w:eastAsia="標楷體" w:hAnsi="標楷體" w:hint="eastAsia"/>
          <w:sz w:val="27"/>
          <w:szCs w:val="27"/>
        </w:rPr>
        <w:t>間</w:t>
      </w:r>
      <w:r w:rsidR="00F319EB" w:rsidRPr="00FB02E2">
        <w:rPr>
          <w:rFonts w:ascii="標楷體" w:eastAsia="標楷體" w:hAnsi="標楷體" w:hint="eastAsia"/>
          <w:sz w:val="27"/>
          <w:szCs w:val="27"/>
        </w:rPr>
        <w:t>。</w:t>
      </w:r>
    </w:p>
    <w:p w14:paraId="65C2E03E" w14:textId="5828F9E9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51FFF6AC" w14:textId="05A4A585" w:rsidR="008E6BAE" w:rsidRPr="007134F7" w:rsidRDefault="001B2E47" w:rsidP="00FF083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6B3334">
        <w:rPr>
          <w:rFonts w:ascii="標楷體" w:eastAsia="標楷體" w:hAnsi="標楷體" w:hint="eastAsia"/>
          <w:sz w:val="27"/>
          <w:szCs w:val="27"/>
        </w:rPr>
        <w:t>期</w:t>
      </w:r>
      <w:r w:rsidR="00D76536" w:rsidRPr="006B3334">
        <w:rPr>
          <w:rFonts w:ascii="標楷體" w:eastAsia="標楷體" w:hAnsi="標楷體"/>
          <w:sz w:val="27"/>
          <w:szCs w:val="27"/>
        </w:rPr>
        <w:t>1</w:t>
      </w:r>
      <w:r w:rsidR="00D76536" w:rsidRPr="006B3334">
        <w:rPr>
          <w:rFonts w:ascii="標楷體" w:eastAsia="標楷體" w:hAnsi="標楷體" w:hint="eastAsia"/>
          <w:sz w:val="27"/>
          <w:szCs w:val="27"/>
        </w:rPr>
        <w:t>兆</w:t>
      </w:r>
      <w:r w:rsidR="0063585E">
        <w:rPr>
          <w:rFonts w:ascii="標楷體" w:eastAsia="標楷體" w:hAnsi="標楷體" w:hint="eastAsia"/>
          <w:sz w:val="27"/>
          <w:szCs w:val="27"/>
        </w:rPr>
        <w:t>152.5</w:t>
      </w:r>
      <w:r w:rsidR="00496F71" w:rsidRPr="006B3334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6B3334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6B3334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6B333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6B3334">
        <w:rPr>
          <w:rFonts w:ascii="標楷體" w:eastAsia="標楷體" w:hAnsi="標楷體" w:hint="eastAsia"/>
          <w:sz w:val="27"/>
          <w:szCs w:val="27"/>
        </w:rPr>
        <w:t>週</w:t>
      </w:r>
      <w:bookmarkStart w:id="6" w:name="_Hlk162968726"/>
      <w:proofErr w:type="gramEnd"/>
      <w:r w:rsidR="00D016CE" w:rsidRPr="006B3334">
        <w:rPr>
          <w:rFonts w:ascii="標楷體" w:eastAsia="標楷體" w:hAnsi="標楷體" w:hint="eastAsia"/>
          <w:sz w:val="27"/>
          <w:szCs w:val="27"/>
        </w:rPr>
        <w:t>存單到期量</w:t>
      </w:r>
      <w:bookmarkEnd w:id="6"/>
      <w:r w:rsidR="006B3334" w:rsidRPr="006B3334">
        <w:rPr>
          <w:rFonts w:ascii="標楷體" w:eastAsia="標楷體" w:hAnsi="標楷體" w:hint="eastAsia"/>
          <w:sz w:val="27"/>
          <w:szCs w:val="27"/>
        </w:rPr>
        <w:t>少</w:t>
      </w:r>
      <w:r w:rsidR="00D016CE" w:rsidRPr="006B3334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D016CE" w:rsidRPr="006B333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6B3334">
        <w:rPr>
          <w:rFonts w:ascii="標楷體" w:eastAsia="標楷體" w:hAnsi="標楷體" w:hint="eastAsia"/>
          <w:sz w:val="27"/>
          <w:szCs w:val="27"/>
        </w:rPr>
        <w:t>注整體市場寬鬆力道</w:t>
      </w:r>
      <w:proofErr w:type="gramStart"/>
      <w:r w:rsidR="006B3334" w:rsidRPr="006B3334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6B3334" w:rsidRPr="006B3334">
        <w:rPr>
          <w:rFonts w:ascii="標楷體" w:eastAsia="標楷體" w:hAnsi="標楷體" w:hint="eastAsia"/>
          <w:sz w:val="27"/>
          <w:szCs w:val="27"/>
        </w:rPr>
        <w:t>若</w:t>
      </w:r>
      <w:r w:rsidR="00AA6B7B" w:rsidRPr="006B3334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6B3334">
        <w:rPr>
          <w:rFonts w:ascii="標楷體" w:eastAsia="標楷體" w:hAnsi="標楷體" w:hint="eastAsia"/>
          <w:sz w:val="27"/>
          <w:szCs w:val="27"/>
        </w:rPr>
        <w:t>，</w:t>
      </w:r>
      <w:r w:rsidR="0063585E" w:rsidRPr="0063585E">
        <w:rPr>
          <w:rFonts w:ascii="標楷體" w:eastAsia="標楷體" w:hAnsi="標楷體" w:hint="eastAsia"/>
          <w:sz w:val="27"/>
          <w:szCs w:val="27"/>
        </w:rPr>
        <w:t>觀察上週整體市場資金寬鬆，銀行短票、拆款利率微幅下行。統計本</w:t>
      </w:r>
      <w:proofErr w:type="gramStart"/>
      <w:r w:rsidR="0063585E" w:rsidRPr="006358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3585E" w:rsidRPr="0063585E">
        <w:rPr>
          <w:rFonts w:ascii="標楷體" w:eastAsia="標楷體" w:hAnsi="標楷體" w:hint="eastAsia"/>
          <w:sz w:val="27"/>
          <w:szCs w:val="27"/>
        </w:rPr>
        <w:t>存單到期量少，</w:t>
      </w:r>
      <w:proofErr w:type="gramStart"/>
      <w:r w:rsidR="0063585E" w:rsidRPr="0063585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3585E" w:rsidRPr="0063585E">
        <w:rPr>
          <w:rFonts w:ascii="標楷體" w:eastAsia="標楷體" w:hAnsi="標楷體" w:hint="eastAsia"/>
          <w:sz w:val="27"/>
          <w:szCs w:val="27"/>
        </w:rPr>
        <w:t>注整體市場寬鬆力道相對有限，加上時序進入8月下半，市場資金進出波動擴大，月底例行性緊縮效應浮現，不排除利率恐有回升之虞。交易部操作上，除將視市</w:t>
      </w:r>
      <w:proofErr w:type="gramStart"/>
      <w:r w:rsidR="0063585E" w:rsidRPr="0063585E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63585E" w:rsidRPr="0063585E">
        <w:rPr>
          <w:rFonts w:ascii="標楷體" w:eastAsia="標楷體" w:hAnsi="標楷體" w:hint="eastAsia"/>
          <w:sz w:val="27"/>
          <w:szCs w:val="27"/>
        </w:rPr>
        <w:t>適當調整利率報價，亦將爭取市場便宜法人資金優先成交跨月，藉以降低公司資金成本以及調度風險</w:t>
      </w:r>
      <w:r w:rsidR="00E40006" w:rsidRPr="00E40006">
        <w:rPr>
          <w:rFonts w:ascii="標楷體" w:eastAsia="標楷體" w:hAnsi="標楷體" w:hint="eastAsia"/>
          <w:sz w:val="27"/>
          <w:szCs w:val="27"/>
        </w:rPr>
        <w:t>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FF0837">
        <w:rPr>
          <w:rFonts w:ascii="標楷體" w:eastAsia="標楷體" w:hAnsi="標楷體" w:hint="eastAsia"/>
          <w:sz w:val="27"/>
          <w:szCs w:val="27"/>
        </w:rPr>
        <w:t>，</w:t>
      </w:r>
      <w:r w:rsidR="00FB02E2" w:rsidRPr="00FB02E2">
        <w:rPr>
          <w:rFonts w:ascii="標楷體" w:eastAsia="標楷體" w:hAnsi="標楷體" w:hint="eastAsia"/>
          <w:sz w:val="27"/>
          <w:szCs w:val="27"/>
        </w:rPr>
        <w:t>美國7月CPI年增幅降至2.9%，核心CPI年增率也降至3.2%，顯示通膨壓力持續減輕，更重要的是，在此</w:t>
      </w:r>
      <w:proofErr w:type="gramStart"/>
      <w:r w:rsidR="00FB02E2" w:rsidRPr="00FB02E2">
        <w:rPr>
          <w:rFonts w:ascii="標楷體" w:eastAsia="標楷體" w:hAnsi="標楷體" w:hint="eastAsia"/>
          <w:sz w:val="27"/>
          <w:szCs w:val="27"/>
        </w:rPr>
        <w:t>之際初</w:t>
      </w:r>
      <w:proofErr w:type="gramEnd"/>
      <w:r w:rsidR="00FB02E2" w:rsidRPr="00FB02E2">
        <w:rPr>
          <w:rFonts w:ascii="標楷體" w:eastAsia="標楷體" w:hAnsi="標楷體" w:hint="eastAsia"/>
          <w:sz w:val="27"/>
          <w:szCs w:val="27"/>
        </w:rPr>
        <w:t>領失業金、零售銷售等數據亦表現強勁</w:t>
      </w:r>
      <w:r w:rsidR="00FB02E2">
        <w:rPr>
          <w:rFonts w:ascii="標楷體" w:eastAsia="標楷體" w:hAnsi="標楷體" w:hint="eastAsia"/>
          <w:sz w:val="27"/>
          <w:szCs w:val="27"/>
        </w:rPr>
        <w:t>，</w:t>
      </w:r>
      <w:r w:rsidR="00FB02E2" w:rsidRPr="00FB02E2">
        <w:rPr>
          <w:rFonts w:ascii="標楷體" w:eastAsia="標楷體" w:hAnsi="標楷體" w:hint="eastAsia"/>
          <w:sz w:val="27"/>
          <w:szCs w:val="27"/>
        </w:rPr>
        <w:t>讓投資人更加確信經濟不會陷入衰退，而是有望實現「軟著陸」</w:t>
      </w:r>
      <w:r w:rsidR="007134F7" w:rsidRPr="007134F7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7134F7" w:rsidRPr="007134F7">
        <w:rPr>
          <w:rFonts w:ascii="標楷體" w:eastAsia="標楷體" w:hAnsi="標楷體" w:hint="eastAsia"/>
          <w:sz w:val="27"/>
          <w:szCs w:val="27"/>
        </w:rPr>
        <w:t>向來較鷹派</w:t>
      </w:r>
      <w:proofErr w:type="gramEnd"/>
      <w:r w:rsidR="007134F7" w:rsidRPr="007134F7">
        <w:rPr>
          <w:rFonts w:ascii="標楷體" w:eastAsia="標楷體" w:hAnsi="標楷體" w:hint="eastAsia"/>
          <w:sz w:val="27"/>
          <w:szCs w:val="27"/>
        </w:rPr>
        <w:t>的聯</w:t>
      </w:r>
      <w:proofErr w:type="gramStart"/>
      <w:r w:rsidR="007134F7" w:rsidRPr="007134F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134F7" w:rsidRPr="007134F7">
        <w:rPr>
          <w:rFonts w:ascii="標楷體" w:eastAsia="標楷體" w:hAnsi="標楷體" w:hint="eastAsia"/>
          <w:sz w:val="27"/>
          <w:szCs w:val="27"/>
        </w:rPr>
        <w:t>會理事鮑曼、亞特蘭大聯儲總裁波士蒂克也釋出鴿派訊息</w:t>
      </w:r>
      <w:r w:rsidR="007134F7">
        <w:rPr>
          <w:rFonts w:ascii="標楷體" w:eastAsia="標楷體" w:hAnsi="標楷體" w:hint="eastAsia"/>
          <w:sz w:val="27"/>
          <w:szCs w:val="27"/>
        </w:rPr>
        <w:t>；</w:t>
      </w:r>
      <w:r w:rsidR="00FB02E2" w:rsidRPr="007134F7">
        <w:rPr>
          <w:rFonts w:ascii="標楷體" w:eastAsia="標楷體" w:hAnsi="標楷體" w:hint="eastAsia"/>
          <w:sz w:val="27"/>
          <w:szCs w:val="27"/>
        </w:rPr>
        <w:t>全球央行年會將在8月22日到24日登場，美國聯</w:t>
      </w:r>
      <w:proofErr w:type="gramStart"/>
      <w:r w:rsidR="00FB02E2" w:rsidRPr="007134F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B02E2" w:rsidRPr="007134F7">
        <w:rPr>
          <w:rFonts w:ascii="標楷體" w:eastAsia="標楷體" w:hAnsi="標楷體" w:hint="eastAsia"/>
          <w:sz w:val="27"/>
          <w:szCs w:val="27"/>
        </w:rPr>
        <w:t>會主席鮑爾談話將牽動市場的降息預期，另外要持續關注日圓跟台股走勢，預料新台幣短期在32.2元到32.4元間區間整理</w:t>
      </w:r>
      <w:r w:rsidR="00811AB7" w:rsidRPr="007134F7">
        <w:rPr>
          <w:rFonts w:ascii="標楷體" w:eastAsia="標楷體" w:hAnsi="標楷體" w:hint="eastAsia"/>
          <w:sz w:val="27"/>
          <w:szCs w:val="27"/>
        </w:rPr>
        <w:t>。</w:t>
      </w:r>
    </w:p>
    <w:p w14:paraId="1224FDD7" w14:textId="77777777" w:rsidR="00774A84" w:rsidRPr="00E36EC6" w:rsidRDefault="00774A84" w:rsidP="00FF083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EF2FB8" w:rsidRPr="00C15406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6557067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0210A"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17444CF" w:rsidR="00EF2FB8" w:rsidRPr="00EF2FB8" w:rsidRDefault="00EF2FB8" w:rsidP="00EF2FB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F2FB8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70210A">
              <w:rPr>
                <w:rFonts w:ascii="標楷體" w:eastAsia="標楷體" w:hAnsi="標楷體" w:hint="eastAsia"/>
                <w:sz w:val="27"/>
                <w:szCs w:val="27"/>
              </w:rPr>
              <w:t>024</w:t>
            </w:r>
            <w:r w:rsidRPr="00EF2FB8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EF2FB8" w:rsidRPr="00C15406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50B969E8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0210A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6040AA31" w:rsidR="00EF2FB8" w:rsidRPr="00EF2FB8" w:rsidRDefault="0070210A" w:rsidP="00EF2FB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2,043.5</w:t>
            </w:r>
            <w:r w:rsidR="00EF2FB8" w:rsidRPr="00EF2FB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EF2FB8" w:rsidRPr="00C15406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7CF23A9D" w:rsidR="00EF2FB8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0210A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124A2BD3" w:rsidR="00EF2FB8" w:rsidRPr="00EF2FB8" w:rsidRDefault="0070210A" w:rsidP="00EF2FB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470.0</w:t>
            </w:r>
            <w:r w:rsidR="00EF2FB8" w:rsidRPr="00EF2FB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EF2FB8" w:rsidRPr="00ED53B0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66F7049F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0210A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7458589F" w:rsidR="00EF2FB8" w:rsidRPr="00EF2FB8" w:rsidRDefault="0070210A" w:rsidP="00EF2FB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530.0</w:t>
            </w:r>
            <w:r w:rsidR="00EF2FB8" w:rsidRPr="00EF2FB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EF2FB8" w:rsidRPr="00C15406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5AC384A4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0210A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2EBD351C" w:rsidR="00EF2FB8" w:rsidRPr="00EF2FB8" w:rsidRDefault="0070210A" w:rsidP="00EF2FB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4,084.5</w:t>
            </w:r>
            <w:r w:rsidR="00EF2FB8" w:rsidRPr="006B333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7502AA06" w:rsidR="002B2E5A" w:rsidRPr="00EF2FB8" w:rsidRDefault="00545C08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B333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0210A">
              <w:rPr>
                <w:rFonts w:ascii="標楷體" w:eastAsia="標楷體" w:hAnsi="標楷體" w:hint="eastAsia"/>
                <w:sz w:val="27"/>
                <w:szCs w:val="27"/>
              </w:rPr>
              <w:t>0,152.5</w:t>
            </w:r>
            <w:r w:rsidR="00A70737" w:rsidRPr="006B333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640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56E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D94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F72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E0C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97A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2B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A1"/>
    <w:rsid w:val="004E548C"/>
    <w:rsid w:val="004E5660"/>
    <w:rsid w:val="004E57C0"/>
    <w:rsid w:val="004E59BD"/>
    <w:rsid w:val="004E5CC0"/>
    <w:rsid w:val="004E5D61"/>
    <w:rsid w:val="004E6473"/>
    <w:rsid w:val="004E6536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65D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34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4FD2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B2"/>
    <w:rsid w:val="00847BE3"/>
    <w:rsid w:val="00847CB4"/>
    <w:rsid w:val="00847CC9"/>
    <w:rsid w:val="00847DB6"/>
    <w:rsid w:val="00847DDA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93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C38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463"/>
    <w:rsid w:val="009F669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701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4C0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C8"/>
    <w:rsid w:val="00AC1853"/>
    <w:rsid w:val="00AC1A6A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614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E33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1C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EE1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2FB8"/>
    <w:rsid w:val="00EF307B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D8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1017</Characters>
  <Application>Microsoft Office Word</Application>
  <DocSecurity>0</DocSecurity>
  <Lines>8</Lines>
  <Paragraphs>2</Paragraphs>
  <ScaleCrop>false</ScaleCrop>
  <Company>大中票券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4</cp:revision>
  <cp:lastPrinted>2024-03-18T00:13:00Z</cp:lastPrinted>
  <dcterms:created xsi:type="dcterms:W3CDTF">2024-08-16T07:56:00Z</dcterms:created>
  <dcterms:modified xsi:type="dcterms:W3CDTF">2024-08-19T00:36:00Z</dcterms:modified>
</cp:coreProperties>
</file>